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500"/>
      </w:tblGrid>
      <w:tr w:rsidR="00170529" w:rsidRPr="00F12ED0" w:rsidTr="009C05AB">
        <w:trPr>
          <w:trHeight w:val="1133"/>
        </w:trPr>
        <w:tc>
          <w:tcPr>
            <w:tcW w:w="1354" w:type="dxa"/>
            <w:tcBorders>
              <w:top w:val="nil"/>
              <w:left w:val="nil"/>
              <w:bottom w:val="nil"/>
              <w:right w:val="nil"/>
            </w:tcBorders>
          </w:tcPr>
          <w:p w:rsidR="00170529" w:rsidRPr="00F12ED0" w:rsidRDefault="006778EE" w:rsidP="00B3717B">
            <w:pPr>
              <w:pStyle w:val="Antet"/>
              <w:tabs>
                <w:tab w:val="clear" w:pos="8306"/>
                <w:tab w:val="left" w:pos="1138"/>
              </w:tabs>
              <w:ind w:right="286"/>
              <w:rPr>
                <w:lang w:val="ro-RO"/>
              </w:rPr>
            </w:pPr>
            <w:bookmarkStart w:id="0" w:name="_GoBack"/>
            <w:bookmarkEnd w:id="0"/>
            <w:r>
              <w:rPr>
                <w:noProof/>
                <w:lang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500" w:type="dxa"/>
            <w:tcBorders>
              <w:top w:val="nil"/>
              <w:left w:val="nil"/>
              <w:bottom w:val="nil"/>
              <w:right w:val="nil"/>
            </w:tcBorders>
          </w:tcPr>
          <w:p w:rsidR="00170529" w:rsidRPr="00F12ED0" w:rsidRDefault="00170529" w:rsidP="00F12ED0">
            <w:pPr>
              <w:rPr>
                <w:rFonts w:ascii="Tahoma" w:hAnsi="Tahoma" w:cs="Tahoma"/>
                <w:b/>
                <w:sz w:val="20"/>
                <w:szCs w:val="20"/>
              </w:rPr>
            </w:pPr>
            <w:r w:rsidRPr="00F12ED0">
              <w:rPr>
                <w:rFonts w:ascii="Tahoma" w:hAnsi="Tahoma" w:cs="Tahoma"/>
                <w:b/>
                <w:sz w:val="20"/>
                <w:szCs w:val="20"/>
              </w:rPr>
              <w:t>ROMÂNIA</w:t>
            </w:r>
          </w:p>
          <w:p w:rsidR="00170529" w:rsidRPr="00F12ED0" w:rsidRDefault="00170529" w:rsidP="00F12ED0">
            <w:pPr>
              <w:rPr>
                <w:rFonts w:ascii="Tahoma" w:hAnsi="Tahoma" w:cs="Tahoma"/>
                <w:b/>
                <w:sz w:val="20"/>
                <w:szCs w:val="20"/>
              </w:rPr>
            </w:pPr>
            <w:r w:rsidRPr="00F12ED0">
              <w:rPr>
                <w:rFonts w:ascii="Tahoma" w:hAnsi="Tahoma" w:cs="Tahoma"/>
                <w:b/>
                <w:sz w:val="20"/>
                <w:szCs w:val="20"/>
              </w:rPr>
              <w:t>JUDEŢUL CLUJ</w:t>
            </w:r>
          </w:p>
          <w:p w:rsidR="00170529" w:rsidRPr="00F12ED0" w:rsidRDefault="00170529" w:rsidP="00F12ED0">
            <w:pPr>
              <w:rPr>
                <w:rFonts w:ascii="Tahoma" w:hAnsi="Tahoma" w:cs="Tahoma"/>
                <w:b/>
                <w:sz w:val="20"/>
                <w:szCs w:val="20"/>
              </w:rPr>
            </w:pPr>
            <w:r w:rsidRPr="00F12ED0">
              <w:rPr>
                <w:rFonts w:ascii="Tahoma" w:hAnsi="Tahoma" w:cs="Tahoma"/>
                <w:b/>
                <w:sz w:val="20"/>
                <w:szCs w:val="20"/>
              </w:rPr>
              <w:t>CONSILIUL LOCAL AL MUNICIPIULUI DEJ</w:t>
            </w:r>
          </w:p>
          <w:p w:rsidR="00170529" w:rsidRPr="00F12ED0" w:rsidRDefault="00170529" w:rsidP="00F12ED0">
            <w:r w:rsidRPr="00F12ED0">
              <w:rPr>
                <w:rFonts w:ascii="Tahoma" w:hAnsi="Tahoma" w:cs="Tahoma"/>
                <w:sz w:val="20"/>
                <w:szCs w:val="20"/>
              </w:rPr>
              <w:t xml:space="preserve">Str. 1 Mai nr. 2, Tel.: 0264/211790*, Fax 0264/223260, E-mail: </w:t>
            </w:r>
            <w:hyperlink r:id="rId6" w:history="1">
              <w:r w:rsidRPr="00F12ED0">
                <w:rPr>
                  <w:rStyle w:val="Hyperlink"/>
                  <w:rFonts w:ascii="Tahoma" w:hAnsi="Tahoma" w:cs="Tahoma"/>
                  <w:sz w:val="20"/>
                  <w:szCs w:val="20"/>
                </w:rPr>
                <w:t>primaria@dej.ro</w:t>
              </w:r>
            </w:hyperlink>
          </w:p>
        </w:tc>
      </w:tr>
      <w:tr w:rsidR="00170529" w:rsidRPr="00F12ED0" w:rsidTr="009C05AB">
        <w:trPr>
          <w:trHeight w:val="191"/>
        </w:trPr>
        <w:tc>
          <w:tcPr>
            <w:tcW w:w="9854" w:type="dxa"/>
            <w:gridSpan w:val="2"/>
            <w:tcBorders>
              <w:top w:val="nil"/>
              <w:left w:val="nil"/>
              <w:bottom w:val="single" w:sz="4" w:space="0" w:color="auto"/>
              <w:right w:val="nil"/>
            </w:tcBorders>
          </w:tcPr>
          <w:p w:rsidR="00170529" w:rsidRPr="00F12ED0" w:rsidRDefault="00170529" w:rsidP="00F12ED0">
            <w:pPr>
              <w:pStyle w:val="Titlu1"/>
              <w:rPr>
                <w:rFonts w:ascii="Times New Roman" w:hAnsi="Times New Roman"/>
                <w:color w:val="333333"/>
                <w:sz w:val="16"/>
                <w:szCs w:val="16"/>
              </w:rPr>
            </w:pPr>
          </w:p>
        </w:tc>
      </w:tr>
    </w:tbl>
    <w:p w:rsidR="009C05AB" w:rsidRDefault="009C05AB" w:rsidP="009C05AB">
      <w:pPr>
        <w:tabs>
          <w:tab w:val="center" w:pos="0"/>
        </w:tabs>
        <w:jc w:val="both"/>
        <w:rPr>
          <w:rFonts w:ascii="Tahoma" w:hAnsi="Tahoma" w:cs="Tahoma"/>
          <w:b/>
          <w:color w:val="000000"/>
          <w:sz w:val="20"/>
          <w:szCs w:val="20"/>
        </w:rPr>
      </w:pPr>
      <w:r>
        <w:rPr>
          <w:rFonts w:ascii="Tahoma" w:hAnsi="Tahoma" w:cs="Tahoma"/>
          <w:b/>
          <w:color w:val="000000"/>
          <w:sz w:val="20"/>
          <w:szCs w:val="20"/>
        </w:rPr>
        <w:t>Nr.</w:t>
      </w:r>
      <w:r>
        <w:rPr>
          <w:rFonts w:ascii="Tahoma" w:hAnsi="Tahoma" w:cs="Tahoma"/>
          <w:b/>
          <w:bCs/>
          <w:color w:val="000000"/>
          <w:sz w:val="20"/>
        </w:rPr>
        <w:t xml:space="preserve">  </w:t>
      </w:r>
      <w:r w:rsidR="00D415A0">
        <w:rPr>
          <w:rFonts w:ascii="Tahoma" w:hAnsi="Tahoma" w:cs="Tahoma"/>
          <w:b/>
          <w:bCs/>
          <w:color w:val="000000"/>
          <w:sz w:val="20"/>
        </w:rPr>
        <w:t>25.652</w:t>
      </w:r>
      <w:r w:rsidR="00720D1B">
        <w:rPr>
          <w:rFonts w:ascii="Tahoma" w:hAnsi="Tahoma" w:cs="Tahoma"/>
          <w:b/>
          <w:bCs/>
          <w:color w:val="000000"/>
          <w:sz w:val="20"/>
        </w:rPr>
        <w:t xml:space="preserve"> din </w:t>
      </w:r>
      <w:r w:rsidR="00D415A0">
        <w:rPr>
          <w:rFonts w:ascii="Tahoma" w:hAnsi="Tahoma" w:cs="Tahoma"/>
          <w:b/>
          <w:bCs/>
          <w:color w:val="000000"/>
          <w:sz w:val="20"/>
        </w:rPr>
        <w:t xml:space="preserve">4 decembrie </w:t>
      </w:r>
      <w:r>
        <w:rPr>
          <w:rFonts w:ascii="Tahoma" w:hAnsi="Tahoma" w:cs="Tahoma"/>
          <w:b/>
          <w:bCs/>
          <w:color w:val="000000"/>
          <w:sz w:val="20"/>
        </w:rPr>
        <w:t>2016</w:t>
      </w:r>
      <w:r>
        <w:rPr>
          <w:rFonts w:ascii="Tahoma" w:hAnsi="Tahoma" w:cs="Tahoma"/>
          <w:b/>
          <w:color w:val="000000"/>
          <w:sz w:val="20"/>
          <w:szCs w:val="20"/>
        </w:rPr>
        <w:t xml:space="preserve">   </w:t>
      </w:r>
    </w:p>
    <w:p w:rsidR="00720D1B" w:rsidRDefault="00720D1B" w:rsidP="00103E1B">
      <w:pPr>
        <w:jc w:val="center"/>
        <w:rPr>
          <w:rFonts w:ascii="Tahoma" w:hAnsi="Tahoma" w:cs="Tahoma"/>
          <w:b/>
          <w:bCs/>
          <w:sz w:val="28"/>
          <w:szCs w:val="28"/>
          <w:u w:val="single"/>
        </w:rPr>
      </w:pPr>
    </w:p>
    <w:p w:rsidR="00720D1B" w:rsidRDefault="00720D1B" w:rsidP="00103E1B">
      <w:pPr>
        <w:jc w:val="center"/>
        <w:rPr>
          <w:rFonts w:ascii="Tahoma" w:hAnsi="Tahoma" w:cs="Tahoma"/>
          <w:b/>
          <w:bCs/>
          <w:sz w:val="28"/>
          <w:szCs w:val="28"/>
          <w:u w:val="single"/>
        </w:rPr>
      </w:pPr>
    </w:p>
    <w:p w:rsidR="001627CE" w:rsidRDefault="00906E1D" w:rsidP="00103E1B">
      <w:pPr>
        <w:jc w:val="center"/>
        <w:rPr>
          <w:rFonts w:ascii="Tahoma" w:hAnsi="Tahoma" w:cs="Tahoma"/>
          <w:b/>
          <w:bCs/>
          <w:sz w:val="28"/>
          <w:szCs w:val="28"/>
          <w:u w:val="single"/>
        </w:rPr>
      </w:pPr>
      <w:r w:rsidRPr="00F12ED0">
        <w:rPr>
          <w:rFonts w:ascii="Tahoma" w:hAnsi="Tahoma" w:cs="Tahoma"/>
          <w:b/>
          <w:bCs/>
          <w:sz w:val="28"/>
          <w:szCs w:val="28"/>
          <w:u w:val="single"/>
        </w:rPr>
        <w:t xml:space="preserve">PROCES </w:t>
      </w:r>
      <w:r w:rsidR="00103E1B">
        <w:rPr>
          <w:rFonts w:ascii="Tahoma" w:hAnsi="Tahoma" w:cs="Tahoma"/>
          <w:b/>
          <w:bCs/>
          <w:sz w:val="28"/>
          <w:szCs w:val="28"/>
          <w:u w:val="single"/>
        </w:rPr>
        <w:t xml:space="preserve"> </w:t>
      </w:r>
      <w:r w:rsidRPr="00F12ED0">
        <w:rPr>
          <w:rFonts w:ascii="Tahoma" w:hAnsi="Tahoma" w:cs="Tahoma"/>
          <w:b/>
          <w:bCs/>
          <w:sz w:val="28"/>
          <w:szCs w:val="28"/>
          <w:u w:val="single"/>
        </w:rPr>
        <w:t>VERBAL</w:t>
      </w:r>
    </w:p>
    <w:p w:rsidR="00985758" w:rsidRPr="00F12ED0" w:rsidRDefault="00985758" w:rsidP="00103E1B">
      <w:pPr>
        <w:jc w:val="center"/>
        <w:rPr>
          <w:rFonts w:ascii="Tahoma" w:hAnsi="Tahoma" w:cs="Tahoma"/>
          <w:b/>
          <w:bCs/>
          <w:sz w:val="28"/>
          <w:szCs w:val="28"/>
        </w:rPr>
      </w:pPr>
    </w:p>
    <w:p w:rsidR="00906E1D" w:rsidRPr="00F12ED0" w:rsidRDefault="00AD4489" w:rsidP="00103E1B">
      <w:pPr>
        <w:ind w:firstLine="360"/>
        <w:jc w:val="center"/>
        <w:rPr>
          <w:rFonts w:ascii="Tahoma" w:hAnsi="Tahoma" w:cs="Tahoma"/>
          <w:b/>
          <w:bCs/>
        </w:rPr>
      </w:pPr>
      <w:r w:rsidRPr="00F12ED0">
        <w:rPr>
          <w:rFonts w:ascii="Tahoma" w:hAnsi="Tahoma" w:cs="Tahoma"/>
          <w:b/>
          <w:bCs/>
        </w:rPr>
        <w:t xml:space="preserve">încheiat azi, </w:t>
      </w:r>
      <w:r w:rsidR="00D415A0">
        <w:rPr>
          <w:rFonts w:ascii="Tahoma" w:hAnsi="Tahoma" w:cs="Tahoma"/>
          <w:b/>
          <w:bCs/>
        </w:rPr>
        <w:t>4 decembrie</w:t>
      </w:r>
      <w:r w:rsidR="005708B0">
        <w:rPr>
          <w:rFonts w:ascii="Tahoma" w:hAnsi="Tahoma" w:cs="Tahoma"/>
          <w:b/>
          <w:bCs/>
        </w:rPr>
        <w:t xml:space="preserve"> </w:t>
      </w:r>
      <w:r w:rsidR="00F12ED0" w:rsidRPr="00F12ED0">
        <w:rPr>
          <w:rFonts w:ascii="Tahoma" w:hAnsi="Tahoma" w:cs="Tahoma"/>
          <w:b/>
          <w:bCs/>
        </w:rPr>
        <w:t>2016</w:t>
      </w:r>
      <w:r w:rsidR="00F90A7E">
        <w:rPr>
          <w:rFonts w:ascii="Tahoma" w:hAnsi="Tahoma" w:cs="Tahoma"/>
          <w:b/>
          <w:bCs/>
        </w:rPr>
        <w:t>,</w:t>
      </w:r>
    </w:p>
    <w:p w:rsidR="00D04D87" w:rsidRDefault="00FC23BE" w:rsidP="00103E1B">
      <w:pPr>
        <w:ind w:firstLine="360"/>
        <w:jc w:val="center"/>
        <w:rPr>
          <w:rFonts w:ascii="Tahoma" w:hAnsi="Tahoma" w:cs="Tahoma"/>
          <w:b/>
          <w:bCs/>
        </w:rPr>
      </w:pPr>
      <w:r>
        <w:rPr>
          <w:rFonts w:ascii="Tahoma" w:hAnsi="Tahoma" w:cs="Tahoma"/>
          <w:b/>
          <w:bCs/>
        </w:rPr>
        <w:t>cu ocazia şedinţei</w:t>
      </w:r>
      <w:r w:rsidR="001627CE" w:rsidRPr="00F12ED0">
        <w:rPr>
          <w:rFonts w:ascii="Tahoma" w:hAnsi="Tahoma" w:cs="Tahoma"/>
          <w:b/>
          <w:bCs/>
        </w:rPr>
        <w:t xml:space="preserve"> de </w:t>
      </w:r>
      <w:r w:rsidR="005708B0">
        <w:rPr>
          <w:rFonts w:ascii="Tahoma" w:hAnsi="Tahoma" w:cs="Tahoma"/>
          <w:b/>
          <w:bCs/>
        </w:rPr>
        <w:t>îndată</w:t>
      </w:r>
      <w:r w:rsidR="001627CE" w:rsidRPr="00F12ED0">
        <w:rPr>
          <w:rFonts w:ascii="Tahoma" w:hAnsi="Tahoma" w:cs="Tahoma"/>
          <w:b/>
          <w:bCs/>
        </w:rPr>
        <w:t xml:space="preserve"> a Consiliului </w:t>
      </w:r>
      <w:r w:rsidR="00106B0C" w:rsidRPr="00F12ED0">
        <w:rPr>
          <w:rFonts w:ascii="Tahoma" w:hAnsi="Tahoma" w:cs="Tahoma"/>
          <w:b/>
          <w:bCs/>
          <w:u w:val="single"/>
        </w:rPr>
        <w:t>L</w:t>
      </w:r>
      <w:r w:rsidR="00EB2999" w:rsidRPr="00F12ED0">
        <w:rPr>
          <w:rFonts w:ascii="Tahoma" w:hAnsi="Tahoma" w:cs="Tahoma"/>
          <w:b/>
          <w:bCs/>
          <w:u w:val="single"/>
        </w:rPr>
        <w:t xml:space="preserve">ocal al </w:t>
      </w:r>
      <w:r w:rsidR="00EB2999" w:rsidRPr="00F12ED0">
        <w:rPr>
          <w:rFonts w:ascii="Tahoma" w:hAnsi="Tahoma" w:cs="Tahoma"/>
          <w:b/>
          <w:bCs/>
          <w:u w:val="single"/>
        </w:rPr>
        <w:br/>
        <w:t>M</w:t>
      </w:r>
      <w:r w:rsidR="001627CE" w:rsidRPr="00F12ED0">
        <w:rPr>
          <w:rFonts w:ascii="Tahoma" w:hAnsi="Tahoma" w:cs="Tahoma"/>
          <w:b/>
          <w:bCs/>
          <w:u w:val="single"/>
        </w:rPr>
        <w:t>unicipiului Dej</w:t>
      </w:r>
      <w:r w:rsidR="001627CE" w:rsidRPr="00F12ED0">
        <w:rPr>
          <w:rFonts w:ascii="Tahoma" w:hAnsi="Tahoma" w:cs="Tahoma"/>
          <w:b/>
          <w:bCs/>
        </w:rPr>
        <w:t xml:space="preserve"> </w:t>
      </w:r>
    </w:p>
    <w:p w:rsidR="00985758" w:rsidRDefault="00985758" w:rsidP="00103E1B">
      <w:pPr>
        <w:ind w:firstLine="360"/>
        <w:jc w:val="center"/>
        <w:rPr>
          <w:rFonts w:ascii="Tahoma" w:hAnsi="Tahoma" w:cs="Tahoma"/>
          <w:b/>
          <w:bCs/>
        </w:rPr>
      </w:pPr>
    </w:p>
    <w:p w:rsidR="005708B0" w:rsidRPr="005708B0" w:rsidRDefault="005708B0" w:rsidP="00BE7462">
      <w:pPr>
        <w:spacing w:after="200" w:line="276" w:lineRule="auto"/>
        <w:jc w:val="center"/>
        <w:rPr>
          <w:rFonts w:ascii="Tahoma" w:eastAsia="Calibri" w:hAnsi="Tahoma" w:cs="Tahoma"/>
          <w:sz w:val="28"/>
          <w:szCs w:val="28"/>
          <w:u w:val="single"/>
          <w:lang w:eastAsia="en-US"/>
        </w:rPr>
      </w:pPr>
      <w:r w:rsidRPr="005708B0">
        <w:rPr>
          <w:rFonts w:ascii="Tahoma" w:eastAsia="Calibri" w:hAnsi="Tahoma" w:cs="Tahoma"/>
          <w:lang w:eastAsia="en-US"/>
        </w:rPr>
        <w:t xml:space="preserve">care a fost convocată </w:t>
      </w:r>
      <w:r w:rsidR="00985758">
        <w:rPr>
          <w:rFonts w:ascii="Tahoma" w:eastAsia="Calibri" w:hAnsi="Tahoma" w:cs="Tahoma"/>
          <w:lang w:eastAsia="en-US"/>
        </w:rPr>
        <w:t>în conformitate cu prevederile art. 39</w:t>
      </w:r>
      <w:r w:rsidRPr="005708B0">
        <w:rPr>
          <w:rFonts w:ascii="Tahoma" w:eastAsia="Calibri" w:hAnsi="Tahoma" w:cs="Tahoma"/>
          <w:lang w:eastAsia="en-US"/>
        </w:rPr>
        <w:t xml:space="preserve">, alin. (4) din Legea Nr. 215/2001, republicată, cu modificările şi completările ulterioare, conform </w:t>
      </w:r>
      <w:r w:rsidRPr="002B2CA0">
        <w:rPr>
          <w:rFonts w:ascii="Tahoma" w:eastAsia="Calibri" w:hAnsi="Tahoma" w:cs="Tahoma"/>
          <w:b/>
          <w:u w:val="single"/>
          <w:lang w:eastAsia="en-US"/>
        </w:rPr>
        <w:t xml:space="preserve">Dispoziţiei Primarului Nr. </w:t>
      </w:r>
      <w:r w:rsidR="00F90A7E">
        <w:rPr>
          <w:rFonts w:ascii="Tahoma" w:eastAsia="Calibri" w:hAnsi="Tahoma" w:cs="Tahoma"/>
          <w:b/>
          <w:u w:val="single"/>
          <w:lang w:eastAsia="en-US"/>
        </w:rPr>
        <w:t>1.0</w:t>
      </w:r>
      <w:r w:rsidR="00D415A0">
        <w:rPr>
          <w:rFonts w:ascii="Tahoma" w:eastAsia="Calibri" w:hAnsi="Tahoma" w:cs="Tahoma"/>
          <w:b/>
          <w:u w:val="single"/>
          <w:lang w:eastAsia="en-US"/>
        </w:rPr>
        <w:t>86</w:t>
      </w:r>
      <w:r w:rsidRPr="002B2CA0">
        <w:rPr>
          <w:rFonts w:ascii="Tahoma" w:eastAsia="Calibri" w:hAnsi="Tahoma" w:cs="Tahoma"/>
          <w:b/>
          <w:u w:val="single"/>
          <w:lang w:eastAsia="en-US"/>
        </w:rPr>
        <w:t xml:space="preserve"> din data de </w:t>
      </w:r>
      <w:r w:rsidR="00D415A0">
        <w:rPr>
          <w:rFonts w:ascii="Tahoma" w:eastAsia="Calibri" w:hAnsi="Tahoma" w:cs="Tahoma"/>
          <w:b/>
          <w:u w:val="single"/>
          <w:lang w:eastAsia="en-US"/>
        </w:rPr>
        <w:t>3 decembrie</w:t>
      </w:r>
      <w:r w:rsidRPr="002B2CA0">
        <w:rPr>
          <w:rFonts w:ascii="Tahoma" w:eastAsia="Calibri" w:hAnsi="Tahoma" w:cs="Tahoma"/>
          <w:b/>
          <w:u w:val="single"/>
          <w:lang w:eastAsia="en-US"/>
        </w:rPr>
        <w:t xml:space="preserve">  2016</w:t>
      </w:r>
      <w:r w:rsidRPr="005708B0">
        <w:rPr>
          <w:rFonts w:ascii="Tahoma" w:hAnsi="Tahoma" w:cs="Tahoma"/>
          <w:b/>
          <w:bCs/>
        </w:rPr>
        <w:t xml:space="preserve">, </w:t>
      </w:r>
      <w:r w:rsidRPr="002B2CA0">
        <w:rPr>
          <w:rFonts w:ascii="Tahoma" w:eastAsia="Calibri" w:hAnsi="Tahoma" w:cs="Tahoma"/>
          <w:lang w:eastAsia="en-US"/>
        </w:rPr>
        <w:t xml:space="preserve">cu </w:t>
      </w:r>
      <w:r w:rsidRPr="005708B0">
        <w:rPr>
          <w:rFonts w:ascii="Tahoma" w:eastAsia="Calibri" w:hAnsi="Tahoma" w:cs="Tahoma"/>
          <w:lang w:eastAsia="en-US"/>
        </w:rPr>
        <w:t>următoarea</w:t>
      </w:r>
    </w:p>
    <w:p w:rsidR="005708B0" w:rsidRPr="005708B0" w:rsidRDefault="005708B0" w:rsidP="005708B0">
      <w:pPr>
        <w:jc w:val="center"/>
        <w:rPr>
          <w:rFonts w:ascii="Tahoma" w:eastAsia="Calibri" w:hAnsi="Tahoma" w:cs="Tahoma"/>
          <w:b/>
          <w:sz w:val="28"/>
          <w:szCs w:val="28"/>
          <w:u w:val="single"/>
          <w:lang w:eastAsia="en-US"/>
        </w:rPr>
      </w:pPr>
      <w:r w:rsidRPr="005708B0">
        <w:rPr>
          <w:rFonts w:ascii="Tahoma" w:eastAsia="Calibri" w:hAnsi="Tahoma" w:cs="Tahoma"/>
          <w:b/>
          <w:sz w:val="28"/>
          <w:szCs w:val="28"/>
          <w:u w:val="single"/>
          <w:lang w:eastAsia="en-US"/>
        </w:rPr>
        <w:t>ORDINE DE ZI:</w:t>
      </w:r>
    </w:p>
    <w:p w:rsidR="005708B0" w:rsidRDefault="005708B0" w:rsidP="00103E1B">
      <w:pPr>
        <w:ind w:firstLine="360"/>
        <w:jc w:val="center"/>
        <w:rPr>
          <w:rFonts w:ascii="Tahoma" w:hAnsi="Tahoma" w:cs="Tahoma"/>
          <w:b/>
          <w:bCs/>
        </w:rPr>
      </w:pPr>
    </w:p>
    <w:p w:rsidR="00D415A0" w:rsidRPr="001435BB" w:rsidRDefault="005708B0" w:rsidP="00D415A0">
      <w:pPr>
        <w:jc w:val="both"/>
        <w:rPr>
          <w:rFonts w:ascii="Tahoma" w:hAnsi="Tahoma" w:cs="Tahoma"/>
          <w:b/>
          <w:bCs/>
          <w:szCs w:val="20"/>
        </w:rPr>
      </w:pPr>
      <w:r>
        <w:rPr>
          <w:rFonts w:ascii="Tahoma" w:hAnsi="Tahoma" w:cs="Tahoma"/>
          <w:b/>
          <w:color w:val="000000"/>
        </w:rPr>
        <w:t xml:space="preserve">         </w:t>
      </w:r>
      <w:r w:rsidR="00F90A7E">
        <w:rPr>
          <w:rFonts w:ascii="Tahoma" w:hAnsi="Tahoma" w:cs="Tahoma"/>
          <w:b/>
          <w:color w:val="000000"/>
        </w:rPr>
        <w:t xml:space="preserve"> </w:t>
      </w:r>
      <w:r>
        <w:rPr>
          <w:rFonts w:ascii="Tahoma" w:hAnsi="Tahoma" w:cs="Tahoma"/>
          <w:b/>
          <w:color w:val="000000"/>
        </w:rPr>
        <w:t xml:space="preserve">1. </w:t>
      </w:r>
      <w:r w:rsidR="00D415A0" w:rsidRPr="001435BB">
        <w:rPr>
          <w:rFonts w:ascii="Tahoma" w:hAnsi="Tahoma" w:cs="Tahoma"/>
          <w:b/>
          <w:color w:val="000000"/>
          <w:szCs w:val="20"/>
        </w:rPr>
        <w:t xml:space="preserve">Proiect de hotărâre </w:t>
      </w:r>
      <w:r w:rsidR="00D415A0" w:rsidRPr="001435BB">
        <w:rPr>
          <w:rFonts w:ascii="Tahoma" w:hAnsi="Tahoma" w:cs="Tahoma"/>
          <w:b/>
          <w:bCs/>
          <w:szCs w:val="20"/>
        </w:rPr>
        <w:t xml:space="preserve">privind </w:t>
      </w:r>
      <w:r w:rsidR="00D415A0" w:rsidRPr="001435BB">
        <w:rPr>
          <w:rFonts w:ascii="Tahoma" w:hAnsi="Tahoma" w:cs="Tahoma"/>
          <w:b/>
          <w:szCs w:val="20"/>
        </w:rPr>
        <w:t xml:space="preserve"> </w:t>
      </w:r>
      <w:r w:rsidR="00D415A0" w:rsidRPr="001435BB">
        <w:rPr>
          <w:rFonts w:ascii="Tahoma" w:hAnsi="Tahoma" w:cs="Tahoma"/>
          <w:b/>
          <w:bCs/>
          <w:szCs w:val="20"/>
        </w:rPr>
        <w:t>aprobarea plății diferenței de preț pentru transportul deșeurilor menajere din Municipiul Dej la rampa din Odorheiul Secuiesc.</w:t>
      </w:r>
    </w:p>
    <w:p w:rsidR="00D415A0" w:rsidRDefault="00D415A0" w:rsidP="00D415A0">
      <w:pPr>
        <w:jc w:val="both"/>
        <w:rPr>
          <w:rFonts w:ascii="Tahoma" w:hAnsi="Tahoma" w:cs="Tahoma"/>
          <w:b/>
          <w:szCs w:val="20"/>
        </w:rPr>
      </w:pPr>
      <w:r w:rsidRPr="001435BB">
        <w:rPr>
          <w:rFonts w:ascii="Tahoma" w:hAnsi="Tahoma" w:cs="Tahoma"/>
          <w:b/>
          <w:bCs/>
          <w:szCs w:val="20"/>
        </w:rPr>
        <w:t xml:space="preserve">       2. Proiect de hotărâre privind </w:t>
      </w:r>
      <w:r w:rsidR="006D3AB8">
        <w:rPr>
          <w:rFonts w:ascii="Tahoma" w:hAnsi="Tahoma" w:cs="Tahoma"/>
          <w:b/>
          <w:bCs/>
          <w:szCs w:val="20"/>
        </w:rPr>
        <w:t xml:space="preserve">aprobarea </w:t>
      </w:r>
      <w:r w:rsidRPr="001435BB">
        <w:rPr>
          <w:rFonts w:ascii="Tahoma" w:hAnsi="Tahoma" w:cs="Tahoma"/>
          <w:b/>
          <w:bCs/>
          <w:szCs w:val="20"/>
        </w:rPr>
        <w:t>rectific</w:t>
      </w:r>
      <w:r w:rsidR="006D3AB8">
        <w:rPr>
          <w:rFonts w:ascii="Tahoma" w:hAnsi="Tahoma" w:cs="Tahoma"/>
          <w:b/>
          <w:bCs/>
          <w:szCs w:val="20"/>
        </w:rPr>
        <w:t>ării</w:t>
      </w:r>
      <w:r w:rsidRPr="001435BB">
        <w:rPr>
          <w:rFonts w:ascii="Tahoma" w:hAnsi="Tahoma" w:cs="Tahoma"/>
          <w:b/>
          <w:bCs/>
          <w:szCs w:val="20"/>
        </w:rPr>
        <w:t xml:space="preserve"> bugetului de venituri și cheltuieli al Municipiului Dej pe anul 2016.</w:t>
      </w:r>
      <w:r w:rsidRPr="001435BB">
        <w:rPr>
          <w:rFonts w:ascii="Tahoma" w:hAnsi="Tahoma" w:cs="Tahoma"/>
          <w:b/>
          <w:szCs w:val="20"/>
        </w:rPr>
        <w:t xml:space="preserve">  </w:t>
      </w:r>
    </w:p>
    <w:p w:rsidR="00D415A0" w:rsidRPr="001435BB" w:rsidRDefault="00D415A0" w:rsidP="00D415A0">
      <w:pPr>
        <w:jc w:val="both"/>
        <w:rPr>
          <w:rFonts w:ascii="Tahoma" w:hAnsi="Tahoma" w:cs="Tahoma"/>
          <w:b/>
          <w:bCs/>
          <w:szCs w:val="20"/>
        </w:rPr>
      </w:pPr>
      <w:r w:rsidRPr="001435BB">
        <w:rPr>
          <w:rFonts w:ascii="Tahoma" w:hAnsi="Tahoma" w:cs="Tahoma"/>
          <w:b/>
          <w:szCs w:val="20"/>
        </w:rPr>
        <w:t xml:space="preserve">  </w:t>
      </w:r>
    </w:p>
    <w:p w:rsidR="00E77F1C" w:rsidRDefault="005708B0" w:rsidP="00E77F1C">
      <w:pPr>
        <w:pStyle w:val="Frspaiere"/>
        <w:jc w:val="both"/>
        <w:rPr>
          <w:rFonts w:ascii="Tahoma" w:hAnsi="Tahoma" w:cs="Tahoma"/>
        </w:rPr>
      </w:pPr>
      <w:r w:rsidRPr="00D415A0">
        <w:rPr>
          <w:rFonts w:ascii="Tahoma" w:hAnsi="Tahoma" w:cs="Tahoma"/>
          <w:sz w:val="24"/>
          <w:szCs w:val="24"/>
          <w:lang w:val="ro-RO"/>
        </w:rPr>
        <w:t xml:space="preserve">      La şedinţă sunt </w:t>
      </w:r>
      <w:r w:rsidR="00F90A7E" w:rsidRPr="00D415A0">
        <w:rPr>
          <w:rFonts w:ascii="Tahoma" w:hAnsi="Tahoma" w:cs="Tahoma"/>
          <w:b/>
          <w:sz w:val="24"/>
          <w:szCs w:val="24"/>
          <w:lang w:val="ro-RO"/>
        </w:rPr>
        <w:t xml:space="preserve">prezenţi  </w:t>
      </w:r>
      <w:r w:rsidR="00D415A0" w:rsidRPr="00D415A0">
        <w:rPr>
          <w:rFonts w:ascii="Tahoma" w:hAnsi="Tahoma" w:cs="Tahoma"/>
          <w:b/>
          <w:sz w:val="24"/>
          <w:szCs w:val="24"/>
          <w:lang w:val="ro-RO"/>
        </w:rPr>
        <w:t>14</w:t>
      </w:r>
      <w:r w:rsidR="00F90A7E" w:rsidRPr="00D415A0">
        <w:rPr>
          <w:rFonts w:ascii="Tahoma" w:hAnsi="Tahoma" w:cs="Tahoma"/>
          <w:b/>
          <w:sz w:val="24"/>
          <w:szCs w:val="24"/>
          <w:lang w:val="ro-RO"/>
        </w:rPr>
        <w:t xml:space="preserve"> </w:t>
      </w:r>
      <w:r w:rsidRPr="00D415A0">
        <w:rPr>
          <w:rFonts w:ascii="Tahoma" w:hAnsi="Tahoma" w:cs="Tahoma"/>
          <w:b/>
          <w:sz w:val="24"/>
          <w:szCs w:val="24"/>
          <w:lang w:val="ro-RO"/>
        </w:rPr>
        <w:t xml:space="preserve"> consilieri</w:t>
      </w:r>
      <w:r w:rsidRPr="00D415A0">
        <w:rPr>
          <w:rFonts w:ascii="Tahoma" w:hAnsi="Tahoma" w:cs="Tahoma"/>
          <w:sz w:val="24"/>
          <w:szCs w:val="24"/>
          <w:lang w:val="ro-RO"/>
        </w:rPr>
        <w:t xml:space="preserve">, </w:t>
      </w:r>
      <w:r w:rsidRPr="00D415A0">
        <w:rPr>
          <w:rFonts w:ascii="Tahoma" w:hAnsi="Tahoma" w:cs="Tahoma"/>
          <w:b/>
          <w:sz w:val="24"/>
          <w:szCs w:val="24"/>
          <w:lang w:val="ro-RO"/>
        </w:rPr>
        <w:t>domnul Primar Morar Costan, doamna</w:t>
      </w:r>
      <w:r w:rsidRPr="0003390A">
        <w:rPr>
          <w:rFonts w:ascii="Tahoma" w:hAnsi="Tahoma" w:cs="Tahoma"/>
          <w:b/>
        </w:rPr>
        <w:t xml:space="preserve"> Secretar jr. Pop Cristina</w:t>
      </w:r>
      <w:r w:rsidR="00D415A0">
        <w:rPr>
          <w:rFonts w:ascii="Tahoma" w:hAnsi="Tahoma" w:cs="Tahoma"/>
        </w:rPr>
        <w:t>.</w:t>
      </w:r>
    </w:p>
    <w:p w:rsidR="00A46A36" w:rsidRPr="00480060" w:rsidRDefault="00E77F1C" w:rsidP="00E77F1C">
      <w:pPr>
        <w:pStyle w:val="Frspaiere"/>
        <w:jc w:val="both"/>
        <w:rPr>
          <w:rFonts w:ascii="Tahoma" w:hAnsi="Tahoma" w:cs="Tahoma"/>
          <w:sz w:val="24"/>
          <w:szCs w:val="24"/>
        </w:rPr>
      </w:pPr>
      <w:r>
        <w:rPr>
          <w:rFonts w:ascii="Tahoma" w:hAnsi="Tahoma" w:cs="Tahoma"/>
        </w:rPr>
        <w:t xml:space="preserve">      </w:t>
      </w:r>
      <w:r w:rsidR="00F90A7E">
        <w:rPr>
          <w:rFonts w:ascii="Tahoma" w:hAnsi="Tahoma" w:cs="Tahoma"/>
        </w:rPr>
        <w:t xml:space="preserve"> </w:t>
      </w:r>
      <w:r w:rsidR="00A46A36" w:rsidRPr="00480060">
        <w:rPr>
          <w:rFonts w:ascii="Tahoma" w:hAnsi="Tahoma" w:cs="Tahoma"/>
          <w:sz w:val="24"/>
          <w:szCs w:val="24"/>
        </w:rPr>
        <w:t xml:space="preserve">Ședința publică este condusă de </w:t>
      </w:r>
      <w:r w:rsidR="00F90A7E" w:rsidRPr="00480060">
        <w:rPr>
          <w:rFonts w:ascii="Tahoma" w:hAnsi="Tahoma" w:cs="Tahoma"/>
          <w:b/>
          <w:sz w:val="24"/>
          <w:szCs w:val="24"/>
          <w:u w:val="single"/>
        </w:rPr>
        <w:t>do</w:t>
      </w:r>
      <w:r w:rsidR="00D415A0" w:rsidRPr="00480060">
        <w:rPr>
          <w:rFonts w:ascii="Tahoma" w:hAnsi="Tahoma" w:cs="Tahoma"/>
          <w:b/>
          <w:sz w:val="24"/>
          <w:szCs w:val="24"/>
          <w:u w:val="single"/>
        </w:rPr>
        <w:t>mnul</w:t>
      </w:r>
      <w:r w:rsidR="00F90A7E" w:rsidRPr="00480060">
        <w:rPr>
          <w:rFonts w:ascii="Tahoma" w:hAnsi="Tahoma" w:cs="Tahoma"/>
          <w:b/>
          <w:sz w:val="24"/>
          <w:szCs w:val="24"/>
          <w:u w:val="single"/>
        </w:rPr>
        <w:t xml:space="preserve"> consilier </w:t>
      </w:r>
      <w:r w:rsidR="00D415A0" w:rsidRPr="00480060">
        <w:rPr>
          <w:rFonts w:ascii="Tahoma" w:hAnsi="Tahoma" w:cs="Tahoma"/>
          <w:b/>
          <w:sz w:val="24"/>
          <w:szCs w:val="24"/>
          <w:u w:val="single"/>
        </w:rPr>
        <w:t>Lazăr Nicolae</w:t>
      </w:r>
      <w:r w:rsidR="00AC44BB" w:rsidRPr="00480060">
        <w:rPr>
          <w:rFonts w:ascii="Tahoma" w:hAnsi="Tahoma" w:cs="Tahoma"/>
          <w:b/>
          <w:sz w:val="24"/>
          <w:szCs w:val="24"/>
          <w:u w:val="single"/>
        </w:rPr>
        <w:t>.</w:t>
      </w:r>
    </w:p>
    <w:p w:rsidR="00F90A7E" w:rsidRPr="0003390A" w:rsidRDefault="00A46A36" w:rsidP="005708B0">
      <w:pPr>
        <w:tabs>
          <w:tab w:val="center" w:pos="0"/>
          <w:tab w:val="right" w:pos="10065"/>
          <w:tab w:val="center" w:pos="10206"/>
        </w:tabs>
        <w:ind w:firstLine="426"/>
        <w:jc w:val="both"/>
        <w:rPr>
          <w:rFonts w:ascii="Tahoma" w:eastAsia="Calibri" w:hAnsi="Tahoma" w:cs="Tahoma"/>
          <w:b/>
          <w:u w:val="single"/>
          <w:lang w:eastAsia="en-US"/>
        </w:rPr>
      </w:pPr>
      <w:r w:rsidRPr="00480060">
        <w:rPr>
          <w:rFonts w:ascii="Tahoma" w:eastAsia="Calibri" w:hAnsi="Tahoma" w:cs="Tahoma"/>
          <w:lang w:eastAsia="en-US"/>
        </w:rPr>
        <w:t xml:space="preserve"> </w:t>
      </w:r>
      <w:r w:rsidR="00F90A7E" w:rsidRPr="00480060">
        <w:rPr>
          <w:rFonts w:ascii="Tahoma" w:eastAsia="Calibri" w:hAnsi="Tahoma" w:cs="Tahoma"/>
          <w:lang w:eastAsia="en-US"/>
        </w:rPr>
        <w:t xml:space="preserve"> </w:t>
      </w:r>
      <w:r w:rsidR="005708B0" w:rsidRPr="00480060">
        <w:rPr>
          <w:rFonts w:ascii="Tahoma" w:eastAsia="Calibri" w:hAnsi="Tahoma" w:cs="Tahoma"/>
          <w:lang w:eastAsia="en-US"/>
        </w:rPr>
        <w:t>Lipse</w:t>
      </w:r>
      <w:r w:rsidRPr="00480060">
        <w:rPr>
          <w:rFonts w:ascii="Tahoma" w:eastAsia="Calibri" w:hAnsi="Tahoma" w:cs="Tahoma"/>
          <w:lang w:eastAsia="en-US"/>
        </w:rPr>
        <w:t xml:space="preserve">sc </w:t>
      </w:r>
      <w:r w:rsidR="005708B0" w:rsidRPr="00480060">
        <w:rPr>
          <w:rFonts w:ascii="Tahoma" w:eastAsia="Calibri" w:hAnsi="Tahoma" w:cs="Tahoma"/>
          <w:lang w:eastAsia="en-US"/>
        </w:rPr>
        <w:t xml:space="preserve"> motivat </w:t>
      </w:r>
      <w:r w:rsidR="005708B0" w:rsidRPr="00480060">
        <w:rPr>
          <w:rFonts w:ascii="Tahoma" w:eastAsia="Calibri" w:hAnsi="Tahoma" w:cs="Tahoma"/>
          <w:b/>
          <w:u w:val="single"/>
          <w:lang w:eastAsia="en-US"/>
        </w:rPr>
        <w:t>dom</w:t>
      </w:r>
      <w:r w:rsidRPr="00480060">
        <w:rPr>
          <w:rFonts w:ascii="Tahoma" w:eastAsia="Calibri" w:hAnsi="Tahoma" w:cs="Tahoma"/>
          <w:b/>
          <w:u w:val="single"/>
          <w:lang w:eastAsia="en-US"/>
        </w:rPr>
        <w:t>nii</w:t>
      </w:r>
      <w:r w:rsidR="005708B0" w:rsidRPr="00480060">
        <w:rPr>
          <w:rFonts w:ascii="Tahoma" w:eastAsia="Calibri" w:hAnsi="Tahoma" w:cs="Tahoma"/>
          <w:b/>
          <w:u w:val="single"/>
          <w:lang w:eastAsia="en-US"/>
        </w:rPr>
        <w:t xml:space="preserve"> consilier</w:t>
      </w:r>
      <w:r w:rsidRPr="00480060">
        <w:rPr>
          <w:rFonts w:ascii="Tahoma" w:eastAsia="Calibri" w:hAnsi="Tahoma" w:cs="Tahoma"/>
          <w:b/>
          <w:u w:val="single"/>
          <w:lang w:eastAsia="en-US"/>
        </w:rPr>
        <w:t>i</w:t>
      </w:r>
      <w:r w:rsidR="005708B0" w:rsidRPr="00480060">
        <w:rPr>
          <w:rFonts w:ascii="Tahoma" w:eastAsia="Calibri" w:hAnsi="Tahoma" w:cs="Tahoma"/>
          <w:b/>
          <w:u w:val="single"/>
          <w:lang w:eastAsia="en-US"/>
        </w:rPr>
        <w:t xml:space="preserve">: </w:t>
      </w:r>
      <w:r w:rsidR="004D2CFC" w:rsidRPr="00480060">
        <w:rPr>
          <w:rFonts w:ascii="Tahoma" w:eastAsia="Calibri" w:hAnsi="Tahoma" w:cs="Tahoma"/>
          <w:b/>
          <w:u w:val="single"/>
          <w:lang w:eastAsia="en-US"/>
        </w:rPr>
        <w:t xml:space="preserve">Mureșan Aurelian Călin, </w:t>
      </w:r>
      <w:r w:rsidR="00D415A0" w:rsidRPr="00480060">
        <w:rPr>
          <w:rFonts w:ascii="Tahoma" w:eastAsia="Calibri" w:hAnsi="Tahoma" w:cs="Tahoma"/>
          <w:b/>
          <w:u w:val="single"/>
          <w:lang w:eastAsia="en-US"/>
        </w:rPr>
        <w:t>Mureșan Traian,</w:t>
      </w:r>
      <w:r w:rsidR="00D415A0">
        <w:rPr>
          <w:rFonts w:ascii="Tahoma" w:eastAsia="Calibri" w:hAnsi="Tahoma" w:cs="Tahoma"/>
          <w:b/>
          <w:u w:val="single"/>
          <w:lang w:eastAsia="en-US"/>
        </w:rPr>
        <w:t xml:space="preserve"> Butuza Marius Cornel, Varga Lorand Iuliu și doamna consilier Kovrig Anamaria Magdalena.</w:t>
      </w:r>
    </w:p>
    <w:p w:rsidR="00321A62" w:rsidRPr="00321A62" w:rsidRDefault="005708B0" w:rsidP="00A46A36">
      <w:pPr>
        <w:ind w:firstLine="284"/>
        <w:contextualSpacing/>
        <w:jc w:val="both"/>
        <w:rPr>
          <w:rFonts w:ascii="Tahoma" w:eastAsia="Calibri" w:hAnsi="Tahoma" w:cs="Tahoma"/>
        </w:rPr>
      </w:pPr>
      <w:r w:rsidRPr="0003390A">
        <w:rPr>
          <w:rFonts w:ascii="Tahoma" w:eastAsia="Calibri" w:hAnsi="Tahoma" w:cs="Tahoma"/>
          <w:lang w:eastAsia="en-US"/>
        </w:rPr>
        <w:t xml:space="preserve">  </w:t>
      </w:r>
      <w:r w:rsidR="00321A62" w:rsidRPr="00321A62">
        <w:rPr>
          <w:rFonts w:ascii="Tahoma" w:hAnsi="Tahoma" w:cs="Tahoma"/>
          <w:b/>
          <w:bCs/>
          <w:u w:val="single"/>
        </w:rPr>
        <w:t xml:space="preserve">Președintele de ședință, </w:t>
      </w:r>
      <w:r w:rsidR="00F90A7E">
        <w:rPr>
          <w:rFonts w:ascii="Tahoma" w:hAnsi="Tahoma" w:cs="Tahoma"/>
          <w:b/>
          <w:bCs/>
          <w:u w:val="single"/>
        </w:rPr>
        <w:t>do</w:t>
      </w:r>
      <w:r w:rsidR="00D415A0">
        <w:rPr>
          <w:rFonts w:ascii="Tahoma" w:hAnsi="Tahoma" w:cs="Tahoma"/>
          <w:b/>
          <w:bCs/>
          <w:u w:val="single"/>
        </w:rPr>
        <w:t>mnul</w:t>
      </w:r>
      <w:r w:rsidR="00321A62" w:rsidRPr="00321A62">
        <w:rPr>
          <w:rFonts w:ascii="Tahoma" w:hAnsi="Tahoma" w:cs="Tahoma"/>
          <w:b/>
          <w:bCs/>
          <w:u w:val="single"/>
        </w:rPr>
        <w:t xml:space="preserve"> consilier </w:t>
      </w:r>
      <w:r w:rsidR="00D415A0">
        <w:rPr>
          <w:rFonts w:ascii="Tahoma" w:hAnsi="Tahoma" w:cs="Tahoma"/>
          <w:b/>
          <w:bCs/>
          <w:u w:val="single"/>
        </w:rPr>
        <w:t>Lazăr Nicolae</w:t>
      </w:r>
      <w:r w:rsidR="00321A62">
        <w:rPr>
          <w:rFonts w:ascii="Tahoma" w:hAnsi="Tahoma" w:cs="Tahoma"/>
          <w:bCs/>
        </w:rPr>
        <w:t xml:space="preserve"> </w:t>
      </w:r>
      <w:r w:rsidR="00321A62" w:rsidRPr="00321A62">
        <w:rPr>
          <w:rFonts w:ascii="Tahoma" w:eastAsia="Calibri" w:hAnsi="Tahoma" w:cs="Tahoma"/>
        </w:rPr>
        <w:t>deschide ședința de consiliu local</w:t>
      </w:r>
      <w:r w:rsidR="002B2CA0">
        <w:rPr>
          <w:rFonts w:ascii="Tahoma" w:eastAsia="Calibri" w:hAnsi="Tahoma" w:cs="Tahoma"/>
        </w:rPr>
        <w:t xml:space="preserve"> </w:t>
      </w:r>
      <w:r w:rsidR="00321A62" w:rsidRPr="00321A62">
        <w:rPr>
          <w:rFonts w:ascii="Tahoma" w:eastAsia="Calibri" w:hAnsi="Tahoma" w:cs="Tahoma"/>
        </w:rPr>
        <w:t>prin prezentarea punct</w:t>
      </w:r>
      <w:r w:rsidR="00D415A0">
        <w:rPr>
          <w:rFonts w:ascii="Tahoma" w:eastAsia="Calibri" w:hAnsi="Tahoma" w:cs="Tahoma"/>
        </w:rPr>
        <w:t>elor</w:t>
      </w:r>
      <w:r w:rsidR="00321A62" w:rsidRPr="00321A62">
        <w:rPr>
          <w:rFonts w:ascii="Tahoma" w:eastAsia="Calibri" w:hAnsi="Tahoma" w:cs="Tahoma"/>
        </w:rPr>
        <w:t xml:space="preserve"> înscris</w:t>
      </w:r>
      <w:r w:rsidR="00D415A0">
        <w:rPr>
          <w:rFonts w:ascii="Tahoma" w:eastAsia="Calibri" w:hAnsi="Tahoma" w:cs="Tahoma"/>
        </w:rPr>
        <w:t>e</w:t>
      </w:r>
      <w:r w:rsidR="00321A62" w:rsidRPr="00321A62">
        <w:rPr>
          <w:rFonts w:ascii="Tahoma" w:eastAsia="Calibri" w:hAnsi="Tahoma" w:cs="Tahoma"/>
        </w:rPr>
        <w:t xml:space="preserve"> în Ordinea de zi pe care o supune la vot și care este </w:t>
      </w:r>
      <w:r w:rsidR="00AC44BB">
        <w:rPr>
          <w:rFonts w:ascii="Tahoma" w:eastAsia="Calibri" w:hAnsi="Tahoma" w:cs="Tahoma"/>
          <w:b/>
        </w:rPr>
        <w:t>aprobat</w:t>
      </w:r>
      <w:r w:rsidR="00321A62" w:rsidRPr="002B2CA0">
        <w:rPr>
          <w:rFonts w:ascii="Tahoma" w:eastAsia="Calibri" w:hAnsi="Tahoma" w:cs="Tahoma"/>
          <w:b/>
        </w:rPr>
        <w:t xml:space="preserve"> </w:t>
      </w:r>
      <w:r w:rsidR="00321A62" w:rsidRPr="00321A62">
        <w:rPr>
          <w:rFonts w:ascii="Tahoma" w:eastAsia="Calibri" w:hAnsi="Tahoma" w:cs="Tahoma"/>
        </w:rPr>
        <w:t>cu unanimitate de voturi.</w:t>
      </w:r>
      <w:r w:rsidR="00321A62" w:rsidRPr="00321A62">
        <w:rPr>
          <w:rFonts w:ascii="Tahoma" w:hAnsi="Tahoma" w:cs="Tahoma"/>
        </w:rPr>
        <w:tab/>
      </w:r>
    </w:p>
    <w:p w:rsidR="00D415A0" w:rsidRPr="001435BB" w:rsidRDefault="00321A62" w:rsidP="00D415A0">
      <w:pPr>
        <w:jc w:val="both"/>
        <w:rPr>
          <w:rFonts w:ascii="Tahoma" w:hAnsi="Tahoma" w:cs="Tahoma"/>
          <w:b/>
          <w:bCs/>
          <w:szCs w:val="20"/>
        </w:rPr>
      </w:pPr>
      <w:r w:rsidRPr="00F90A7E">
        <w:rPr>
          <w:rFonts w:ascii="Tahoma" w:hAnsi="Tahoma" w:cs="Tahoma"/>
        </w:rPr>
        <w:t xml:space="preserve">   </w:t>
      </w:r>
      <w:r w:rsidR="00A46A36" w:rsidRPr="00F90A7E">
        <w:rPr>
          <w:rFonts w:ascii="Tahoma" w:hAnsi="Tahoma" w:cs="Tahoma"/>
        </w:rPr>
        <w:t xml:space="preserve">   </w:t>
      </w:r>
      <w:r w:rsidRPr="00F90A7E">
        <w:rPr>
          <w:rFonts w:ascii="Tahoma" w:hAnsi="Tahoma" w:cs="Tahoma"/>
        </w:rPr>
        <w:t xml:space="preserve">Se trece la </w:t>
      </w:r>
      <w:r w:rsidRPr="00F90A7E">
        <w:rPr>
          <w:rFonts w:ascii="Tahoma" w:hAnsi="Tahoma" w:cs="Tahoma"/>
          <w:b/>
          <w:u w:val="single"/>
        </w:rPr>
        <w:t>Punctul 1</w:t>
      </w:r>
      <w:r w:rsidRPr="00F90A7E">
        <w:rPr>
          <w:rFonts w:ascii="Tahoma" w:hAnsi="Tahoma" w:cs="Tahoma"/>
          <w:b/>
        </w:rPr>
        <w:t xml:space="preserve">: </w:t>
      </w:r>
      <w:r w:rsidR="00F90A7E" w:rsidRPr="00F90A7E">
        <w:rPr>
          <w:rFonts w:ascii="Tahoma" w:hAnsi="Tahoma" w:cs="Tahoma"/>
          <w:b/>
          <w:color w:val="000000"/>
        </w:rPr>
        <w:t xml:space="preserve">Proiect de hotărâre privind aprobarea </w:t>
      </w:r>
      <w:r w:rsidR="00D415A0" w:rsidRPr="001435BB">
        <w:rPr>
          <w:rFonts w:ascii="Tahoma" w:hAnsi="Tahoma" w:cs="Tahoma"/>
          <w:b/>
          <w:bCs/>
          <w:szCs w:val="20"/>
        </w:rPr>
        <w:t xml:space="preserve">plății diferenței de preț pentru </w:t>
      </w:r>
      <w:r w:rsidR="00D415A0" w:rsidRPr="001435BB">
        <w:rPr>
          <w:rFonts w:ascii="Tahoma" w:hAnsi="Tahoma" w:cs="Tahoma"/>
          <w:b/>
          <w:bCs/>
          <w:szCs w:val="20"/>
        </w:rPr>
        <w:lastRenderedPageBreak/>
        <w:t>transportul deșeurilor menajere din Municipiul Dej la rampa din Odorheiul Secuiesc.</w:t>
      </w:r>
    </w:p>
    <w:p w:rsidR="002C3F8F" w:rsidRPr="00E77F1C" w:rsidRDefault="00A46A36" w:rsidP="00D415A0">
      <w:pPr>
        <w:pStyle w:val="Frspaiere"/>
        <w:jc w:val="both"/>
        <w:rPr>
          <w:rFonts w:ascii="Tahoma" w:hAnsi="Tahoma" w:cs="Tahoma"/>
          <w:sz w:val="24"/>
          <w:szCs w:val="24"/>
          <w:lang w:val="ro-RO"/>
        </w:rPr>
      </w:pPr>
      <w:r w:rsidRPr="00E77F1C">
        <w:rPr>
          <w:rFonts w:ascii="Tahoma" w:hAnsi="Tahoma" w:cs="Tahoma"/>
          <w:b/>
          <w:sz w:val="24"/>
          <w:szCs w:val="24"/>
        </w:rPr>
        <w:t xml:space="preserve">      </w:t>
      </w:r>
      <w:r w:rsidR="00321A62" w:rsidRPr="00E77F1C">
        <w:rPr>
          <w:rFonts w:ascii="Tahoma" w:hAnsi="Tahoma" w:cs="Tahoma"/>
          <w:b/>
          <w:sz w:val="24"/>
          <w:szCs w:val="24"/>
          <w:u w:val="single"/>
          <w:lang w:val="ro-RO"/>
        </w:rPr>
        <w:t>Preşedintele de şedinţă</w:t>
      </w:r>
      <w:r w:rsidR="00321A62" w:rsidRPr="00E77F1C">
        <w:rPr>
          <w:rFonts w:ascii="Tahoma" w:hAnsi="Tahoma" w:cs="Tahoma"/>
          <w:sz w:val="24"/>
          <w:szCs w:val="24"/>
          <w:lang w:val="ro-RO"/>
        </w:rPr>
        <w:t xml:space="preserve"> citeşte proiectul de hotărâre şi dă cuvântul inițiatorului proiectului, </w:t>
      </w:r>
      <w:r w:rsidR="00321A62" w:rsidRPr="00E77F1C">
        <w:rPr>
          <w:rFonts w:ascii="Tahoma" w:hAnsi="Tahoma" w:cs="Tahoma"/>
          <w:b/>
          <w:sz w:val="24"/>
          <w:szCs w:val="24"/>
          <w:u w:val="single"/>
          <w:lang w:val="ro-RO"/>
        </w:rPr>
        <w:t>domnul Primar Morar Costan,</w:t>
      </w:r>
      <w:r w:rsidR="00321A62" w:rsidRPr="00E77F1C">
        <w:rPr>
          <w:rFonts w:ascii="Tahoma" w:hAnsi="Tahoma" w:cs="Tahoma"/>
          <w:sz w:val="24"/>
          <w:szCs w:val="24"/>
          <w:lang w:val="ro-RO"/>
        </w:rPr>
        <w:t xml:space="preserve"> care </w:t>
      </w:r>
      <w:r w:rsidRPr="00E77F1C">
        <w:rPr>
          <w:rFonts w:ascii="Tahoma" w:hAnsi="Tahoma" w:cs="Tahoma"/>
          <w:sz w:val="24"/>
          <w:szCs w:val="24"/>
          <w:lang w:val="ro-RO"/>
        </w:rPr>
        <w:t>î</w:t>
      </w:r>
      <w:r w:rsidR="00321A62" w:rsidRPr="00E77F1C">
        <w:rPr>
          <w:rFonts w:ascii="Tahoma" w:hAnsi="Tahoma" w:cs="Tahoma"/>
          <w:sz w:val="24"/>
          <w:szCs w:val="24"/>
          <w:lang w:val="ro-RO"/>
        </w:rPr>
        <w:t xml:space="preserve">n </w:t>
      </w:r>
      <w:r w:rsidR="00321A62" w:rsidRPr="00E77F1C">
        <w:rPr>
          <w:rFonts w:ascii="Tahoma" w:hAnsi="Tahoma" w:cs="Tahoma"/>
          <w:b/>
          <w:sz w:val="24"/>
          <w:szCs w:val="24"/>
          <w:lang w:val="ro-RO"/>
        </w:rPr>
        <w:t>expunerea de motive subliniază</w:t>
      </w:r>
      <w:r w:rsidR="00321A62" w:rsidRPr="00E77F1C">
        <w:rPr>
          <w:rFonts w:ascii="Tahoma" w:hAnsi="Tahoma" w:cs="Tahoma"/>
          <w:sz w:val="24"/>
          <w:szCs w:val="24"/>
          <w:lang w:val="ro-RO"/>
        </w:rPr>
        <w:t>:</w:t>
      </w:r>
    </w:p>
    <w:p w:rsidR="004C5B69" w:rsidRDefault="00E77F1C" w:rsidP="00017715">
      <w:pPr>
        <w:ind w:firstLine="432"/>
        <w:jc w:val="both"/>
        <w:rPr>
          <w:rFonts w:ascii="Tahoma" w:hAnsi="Tahoma" w:cs="Tahoma"/>
        </w:rPr>
      </w:pPr>
      <w:r>
        <w:rPr>
          <w:rFonts w:ascii="Tahoma" w:hAnsi="Tahoma" w:cs="Tahoma"/>
        </w:rPr>
        <w:t xml:space="preserve">Având în vedere Adresa Nr. 1.461 din data de 29 noiembrie 2016 a Societății Bratner Vereș S.A. prin care ne informează că obiectul Contractului de delegare a gestiunii serviciului public de salubrizare care vizează colectarea separată și transportul separat al deșeurilor, activitatea de transfer a deșeurilor colectate în vederea transportului la un deponeu final nu face obiectul contractului și ne solicită să indicăm o stație/locație de transfer autorizată pentru transbordarea deșeurilor în vederea transportării lor la un depozit autorizat, stație/locație de transfer care va primi deșeurilor menajere colectate de pe raza Municipiului Dej, începând cu data de 1 decembrie 2016. </w:t>
      </w:r>
      <w:r w:rsidR="009A1960">
        <w:rPr>
          <w:rFonts w:ascii="Tahoma" w:hAnsi="Tahoma" w:cs="Tahoma"/>
        </w:rPr>
        <w:t xml:space="preserve">În lipsa indicării  de către noi a stației de transfer autorizate, întrucât cea din Municipiul Dej, Strada Vâlcele F.N. este inutilizabilă legalmente, Societatea  este în imposibilitatea de a-și îndeplini </w:t>
      </w:r>
      <w:r w:rsidR="00017715">
        <w:rPr>
          <w:rFonts w:ascii="Tahoma" w:hAnsi="Tahoma" w:cs="Tahoma"/>
        </w:rPr>
        <w:t>obligațiile de colectare și vor fi nevoiți să întrerupă  prestarea serviciului public de salubrizare începând cu data de 1 decembrie 2016.  Se subliniază că tarifele nu au fost actualizate, nu s-a restabilit echilibrul financiar al Contractului, nu sunt acoperite costurile cu transportul deșeurilor colectate din Municipiul Dej la depozitul operat de S.C. R.D.E. Harghita S.R.L. la nivelul real și suntem informați că acest contract se va rezilia.</w:t>
      </w:r>
      <w:r w:rsidR="00480060">
        <w:rPr>
          <w:rFonts w:ascii="Tahoma" w:hAnsi="Tahoma" w:cs="Tahoma"/>
        </w:rPr>
        <w:t xml:space="preserve"> Nu avem alte posibilități – ori modificăm Hotărârea Consiliului Local, privind tarifele sau căutăm alte rampe de depozitare.</w:t>
      </w:r>
      <w:r w:rsidR="00017715">
        <w:rPr>
          <w:rFonts w:ascii="Tahoma" w:hAnsi="Tahoma" w:cs="Tahoma"/>
        </w:rPr>
        <w:t xml:space="preserve"> </w:t>
      </w:r>
    </w:p>
    <w:p w:rsidR="004C5B69" w:rsidRDefault="004C5B69" w:rsidP="00017715">
      <w:pPr>
        <w:ind w:firstLine="432"/>
        <w:jc w:val="both"/>
        <w:rPr>
          <w:rFonts w:ascii="Tahoma" w:hAnsi="Tahoma" w:cs="Tahoma"/>
        </w:rPr>
      </w:pPr>
      <w:r>
        <w:rPr>
          <w:rFonts w:ascii="Tahoma" w:hAnsi="Tahoma" w:cs="Tahoma"/>
        </w:rPr>
        <w:t>Altă soluție nu există decât o societate comercială care să fie în subordinea Consiliului Local; avem 20.000 locuitori în Municipiul Dej, suntem interpuși între Societatea Bratner și populație.</w:t>
      </w:r>
    </w:p>
    <w:p w:rsidR="00D415A0" w:rsidRDefault="00017715" w:rsidP="00017715">
      <w:pPr>
        <w:ind w:firstLine="432"/>
        <w:jc w:val="both"/>
        <w:rPr>
          <w:rFonts w:ascii="Tahoma" w:hAnsi="Tahoma" w:cs="Tahoma"/>
        </w:rPr>
      </w:pPr>
      <w:r>
        <w:rPr>
          <w:rFonts w:ascii="Tahoma" w:hAnsi="Tahoma" w:cs="Tahoma"/>
        </w:rPr>
        <w:t>Vă supunem spre aprobare plata diferenței de preț de transport și depozitare a deșeurilor menajere la rampa de la Odorheiul Secuiesc</w:t>
      </w:r>
      <w:r w:rsidRPr="00017715">
        <w:rPr>
          <w:rFonts w:ascii="Tahoma" w:hAnsi="Tahoma" w:cs="Tahoma"/>
        </w:rPr>
        <w:t xml:space="preserve"> </w:t>
      </w:r>
      <w:r w:rsidRPr="00FC22B6">
        <w:rPr>
          <w:rFonts w:ascii="Tahoma" w:hAnsi="Tahoma" w:cs="Tahoma"/>
        </w:rPr>
        <w:t>față de Pata Rât,</w:t>
      </w:r>
      <w:r w:rsidRPr="000816BB">
        <w:rPr>
          <w:b/>
          <w:sz w:val="28"/>
          <w:szCs w:val="28"/>
        </w:rPr>
        <w:t xml:space="preserve"> </w:t>
      </w:r>
      <w:r w:rsidRPr="000816BB">
        <w:rPr>
          <w:rFonts w:ascii="Tahoma" w:hAnsi="Tahoma" w:cs="Tahoma"/>
          <w:b/>
        </w:rPr>
        <w:t>sau alte rampe autorizate, față de Pata Rât, în valoare totală de 160 mii lei din bugetul de venituri și cheltuieli al an</w:t>
      </w:r>
      <w:r>
        <w:rPr>
          <w:rFonts w:ascii="Tahoma" w:hAnsi="Tahoma" w:cs="Tahoma"/>
          <w:b/>
        </w:rPr>
        <w:t xml:space="preserve">ului 2016, începând cu data de </w:t>
      </w:r>
      <w:r w:rsidRPr="000816BB">
        <w:rPr>
          <w:rFonts w:ascii="Tahoma" w:hAnsi="Tahoma" w:cs="Tahoma"/>
          <w:b/>
        </w:rPr>
        <w:t>1</w:t>
      </w:r>
      <w:r>
        <w:rPr>
          <w:rFonts w:ascii="Tahoma" w:hAnsi="Tahoma" w:cs="Tahoma"/>
          <w:b/>
        </w:rPr>
        <w:t xml:space="preserve"> decembrie </w:t>
      </w:r>
      <w:r w:rsidRPr="000816BB">
        <w:rPr>
          <w:rFonts w:ascii="Tahoma" w:hAnsi="Tahoma" w:cs="Tahoma"/>
          <w:b/>
        </w:rPr>
        <w:t>2016 până la 31 martie 2017.</w:t>
      </w:r>
      <w:r w:rsidRPr="00FC22B6">
        <w:rPr>
          <w:rFonts w:ascii="Tahoma" w:hAnsi="Tahoma" w:cs="Tahoma"/>
        </w:rPr>
        <w:t xml:space="preserve"> </w:t>
      </w:r>
    </w:p>
    <w:p w:rsidR="00F90A7E" w:rsidRPr="00017715" w:rsidRDefault="00F32500" w:rsidP="00F90A7E">
      <w:pPr>
        <w:tabs>
          <w:tab w:val="center" w:pos="0"/>
          <w:tab w:val="right" w:pos="10065"/>
          <w:tab w:val="center" w:pos="10206"/>
        </w:tabs>
        <w:jc w:val="both"/>
        <w:rPr>
          <w:rFonts w:ascii="Tahoma" w:hAnsi="Tahoma" w:cs="Tahoma"/>
          <w:b/>
          <w:u w:val="single"/>
        </w:rPr>
      </w:pPr>
      <w:r>
        <w:rPr>
          <w:rFonts w:ascii="Tahoma" w:hAnsi="Tahoma" w:cs="Tahoma"/>
        </w:rPr>
        <w:t xml:space="preserve">      Proiectul este </w:t>
      </w:r>
      <w:r w:rsidR="00017715">
        <w:rPr>
          <w:rFonts w:ascii="Tahoma" w:hAnsi="Tahoma" w:cs="Tahoma"/>
          <w:b/>
        </w:rPr>
        <w:t>votat cu 11</w:t>
      </w:r>
      <w:r w:rsidRPr="00F32500">
        <w:rPr>
          <w:rFonts w:ascii="Tahoma" w:hAnsi="Tahoma" w:cs="Tahoma"/>
          <w:b/>
        </w:rPr>
        <w:t xml:space="preserve"> voturi </w:t>
      </w:r>
      <w:r>
        <w:rPr>
          <w:rFonts w:ascii="Tahoma" w:hAnsi="Tahoma" w:cs="Tahoma"/>
          <w:b/>
        </w:rPr>
        <w:t>”</w:t>
      </w:r>
      <w:r w:rsidRPr="00F32500">
        <w:rPr>
          <w:rFonts w:ascii="Tahoma" w:hAnsi="Tahoma" w:cs="Tahoma"/>
          <w:b/>
        </w:rPr>
        <w:t>pentru</w:t>
      </w:r>
      <w:r>
        <w:rPr>
          <w:rFonts w:ascii="Tahoma" w:hAnsi="Tahoma" w:cs="Tahoma"/>
          <w:b/>
        </w:rPr>
        <w:t>”</w:t>
      </w:r>
      <w:r w:rsidRPr="00F32500">
        <w:rPr>
          <w:rFonts w:ascii="Tahoma" w:hAnsi="Tahoma" w:cs="Tahoma"/>
          <w:b/>
        </w:rPr>
        <w:t xml:space="preserve">, </w:t>
      </w:r>
      <w:r w:rsidR="00017715">
        <w:rPr>
          <w:rFonts w:ascii="Tahoma" w:hAnsi="Tahoma" w:cs="Tahoma"/>
          <w:b/>
        </w:rPr>
        <w:t xml:space="preserve">3 </w:t>
      </w:r>
      <w:r w:rsidR="00AC44BB">
        <w:rPr>
          <w:rFonts w:ascii="Tahoma" w:hAnsi="Tahoma" w:cs="Tahoma"/>
          <w:b/>
        </w:rPr>
        <w:t>”</w:t>
      </w:r>
      <w:r w:rsidR="00017715">
        <w:rPr>
          <w:rFonts w:ascii="Tahoma" w:hAnsi="Tahoma" w:cs="Tahoma"/>
          <w:b/>
        </w:rPr>
        <w:t>abțineri</w:t>
      </w:r>
      <w:r w:rsidR="00AC44BB">
        <w:rPr>
          <w:rFonts w:ascii="Tahoma" w:hAnsi="Tahoma" w:cs="Tahoma"/>
          <w:b/>
        </w:rPr>
        <w:t>”</w:t>
      </w:r>
      <w:r w:rsidR="00017715">
        <w:rPr>
          <w:rFonts w:ascii="Tahoma" w:hAnsi="Tahoma" w:cs="Tahoma"/>
          <w:b/>
        </w:rPr>
        <w:t xml:space="preserve">, </w:t>
      </w:r>
      <w:r w:rsidR="00017715" w:rsidRPr="00017715">
        <w:rPr>
          <w:rFonts w:ascii="Tahoma" w:hAnsi="Tahoma" w:cs="Tahoma"/>
          <w:b/>
          <w:u w:val="single"/>
        </w:rPr>
        <w:t xml:space="preserve">domnii consilieri: Buburuz Simion </w:t>
      </w:r>
      <w:r w:rsidR="00017715" w:rsidRPr="00017715">
        <w:rPr>
          <w:rFonts w:ascii="Tahoma" w:hAnsi="Tahoma" w:cs="Tahoma"/>
          <w:b/>
          <w:u w:val="single"/>
        </w:rPr>
        <w:lastRenderedPageBreak/>
        <w:t>Florin. Alexandru Adrian Viorel și doamna consilier Petrean Mihaela.</w:t>
      </w:r>
    </w:p>
    <w:p w:rsidR="006D3AB8" w:rsidRDefault="005E0567" w:rsidP="006D3AB8">
      <w:pPr>
        <w:jc w:val="both"/>
        <w:rPr>
          <w:rFonts w:ascii="Tahoma" w:hAnsi="Tahoma" w:cs="Tahoma"/>
          <w:b/>
          <w:szCs w:val="20"/>
        </w:rPr>
      </w:pPr>
      <w:r>
        <w:rPr>
          <w:rFonts w:ascii="Tahoma" w:hAnsi="Tahoma" w:cs="Tahoma"/>
          <w:bCs/>
        </w:rPr>
        <w:t xml:space="preserve">    </w:t>
      </w:r>
      <w:r w:rsidR="006D3AB8">
        <w:rPr>
          <w:rFonts w:ascii="Tahoma" w:hAnsi="Tahoma" w:cs="Tahoma"/>
          <w:bCs/>
        </w:rPr>
        <w:t xml:space="preserve">Se trece la </w:t>
      </w:r>
      <w:r w:rsidR="006D3AB8" w:rsidRPr="006D3AB8">
        <w:rPr>
          <w:rFonts w:ascii="Tahoma" w:hAnsi="Tahoma" w:cs="Tahoma"/>
          <w:b/>
          <w:bCs/>
          <w:u w:val="single"/>
        </w:rPr>
        <w:t>Punctul 2:</w:t>
      </w:r>
      <w:r w:rsidR="006D3AB8">
        <w:rPr>
          <w:rFonts w:ascii="Tahoma" w:hAnsi="Tahoma" w:cs="Tahoma"/>
          <w:bCs/>
        </w:rPr>
        <w:t xml:space="preserve"> </w:t>
      </w:r>
      <w:r w:rsidR="006D3AB8" w:rsidRPr="001435BB">
        <w:rPr>
          <w:rFonts w:ascii="Tahoma" w:hAnsi="Tahoma" w:cs="Tahoma"/>
          <w:b/>
          <w:bCs/>
          <w:szCs w:val="20"/>
        </w:rPr>
        <w:t xml:space="preserve">Proiect de hotărâre privind </w:t>
      </w:r>
      <w:r w:rsidR="006D3AB8">
        <w:rPr>
          <w:rFonts w:ascii="Tahoma" w:hAnsi="Tahoma" w:cs="Tahoma"/>
          <w:b/>
          <w:bCs/>
          <w:szCs w:val="20"/>
        </w:rPr>
        <w:t xml:space="preserve">aprobarea </w:t>
      </w:r>
      <w:r w:rsidR="006D3AB8" w:rsidRPr="001435BB">
        <w:rPr>
          <w:rFonts w:ascii="Tahoma" w:hAnsi="Tahoma" w:cs="Tahoma"/>
          <w:b/>
          <w:bCs/>
          <w:szCs w:val="20"/>
        </w:rPr>
        <w:t>rectific</w:t>
      </w:r>
      <w:r w:rsidR="006D3AB8">
        <w:rPr>
          <w:rFonts w:ascii="Tahoma" w:hAnsi="Tahoma" w:cs="Tahoma"/>
          <w:b/>
          <w:bCs/>
          <w:szCs w:val="20"/>
        </w:rPr>
        <w:t>ării</w:t>
      </w:r>
      <w:r w:rsidR="006D3AB8" w:rsidRPr="001435BB">
        <w:rPr>
          <w:rFonts w:ascii="Tahoma" w:hAnsi="Tahoma" w:cs="Tahoma"/>
          <w:b/>
          <w:bCs/>
          <w:szCs w:val="20"/>
        </w:rPr>
        <w:t xml:space="preserve"> bugetului de venituri și cheltuieli al Municipiului Dej pe anul 2016.</w:t>
      </w:r>
      <w:r w:rsidR="006D3AB8" w:rsidRPr="001435BB">
        <w:rPr>
          <w:rFonts w:ascii="Tahoma" w:hAnsi="Tahoma" w:cs="Tahoma"/>
          <w:b/>
          <w:szCs w:val="20"/>
        </w:rPr>
        <w:t xml:space="preserve">  </w:t>
      </w:r>
    </w:p>
    <w:p w:rsidR="006D3AB8" w:rsidRDefault="006D3AB8" w:rsidP="00F90A7E">
      <w:pPr>
        <w:tabs>
          <w:tab w:val="center" w:pos="0"/>
          <w:tab w:val="right" w:pos="10065"/>
          <w:tab w:val="center" w:pos="10206"/>
        </w:tabs>
        <w:jc w:val="both"/>
        <w:rPr>
          <w:rFonts w:ascii="Tahoma" w:hAnsi="Tahoma" w:cs="Tahoma"/>
        </w:rPr>
      </w:pPr>
      <w:r>
        <w:rPr>
          <w:rFonts w:ascii="Tahoma" w:hAnsi="Tahoma" w:cs="Tahoma"/>
          <w:bCs/>
        </w:rPr>
        <w:t xml:space="preserve">     </w:t>
      </w:r>
      <w:r>
        <w:rPr>
          <w:rFonts w:ascii="Tahoma" w:hAnsi="Tahoma" w:cs="Tahoma"/>
          <w:b/>
          <w:u w:val="single"/>
        </w:rPr>
        <w:t xml:space="preserve">Domnul Primar Morar Costan: </w:t>
      </w:r>
      <w:r w:rsidRPr="006D3AB8">
        <w:rPr>
          <w:rFonts w:ascii="Tahoma" w:hAnsi="Tahoma" w:cs="Tahoma"/>
        </w:rPr>
        <w:t xml:space="preserve">Conform Adresei Nr. 34.988 din data de 29 noiembrie 2016, emisă de Direcția Generală regională a Finanțelor Publice Cluj </w:t>
      </w:r>
      <w:r>
        <w:rPr>
          <w:rFonts w:ascii="Tahoma" w:hAnsi="Tahoma" w:cs="Tahoma"/>
        </w:rPr>
        <w:t>ne comunică modificarea indicatorilor repartizați instituției, fapt pentru care propunem spre aprobare rectificarea bugetului de venituri și cheltuieli cu suma de 4.120 mii lei, atât la partea de venituri și cât la partea de cheltuieli, astfel:</w:t>
      </w:r>
    </w:p>
    <w:p w:rsidR="006D3AB8" w:rsidRPr="006D3AB8" w:rsidRDefault="006D3AB8" w:rsidP="00F90A7E">
      <w:pPr>
        <w:tabs>
          <w:tab w:val="center" w:pos="0"/>
          <w:tab w:val="right" w:pos="10065"/>
          <w:tab w:val="center" w:pos="10206"/>
        </w:tabs>
        <w:jc w:val="both"/>
        <w:rPr>
          <w:rFonts w:ascii="Tahoma" w:hAnsi="Tahoma" w:cs="Tahoma"/>
        </w:rPr>
      </w:pPr>
      <w:r>
        <w:rPr>
          <w:rFonts w:ascii="Tahoma" w:hAnsi="Tahoma" w:cs="Tahoma"/>
        </w:rPr>
        <w:t xml:space="preserve"> </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928"/>
        <w:gridCol w:w="1482"/>
        <w:gridCol w:w="2594"/>
      </w:tblGrid>
      <w:tr w:rsidR="006D3AB8" w:rsidRPr="006D3AB8" w:rsidTr="006D3AB8">
        <w:tc>
          <w:tcPr>
            <w:tcW w:w="2782" w:type="dxa"/>
            <w:shd w:val="clear" w:color="auto" w:fill="auto"/>
          </w:tcPr>
          <w:p w:rsidR="006D3AB8" w:rsidRPr="006D3AB8" w:rsidRDefault="006D3AB8" w:rsidP="006D3AB8">
            <w:pPr>
              <w:contextualSpacing/>
              <w:jc w:val="both"/>
              <w:rPr>
                <w:rFonts w:ascii="Tahoma" w:hAnsi="Tahoma" w:cs="Tahoma"/>
                <w:b/>
                <w:color w:val="000000"/>
              </w:rPr>
            </w:pPr>
            <w:r w:rsidRPr="006D3AB8">
              <w:rPr>
                <w:rFonts w:ascii="Tahoma" w:hAnsi="Tahoma" w:cs="Tahoma"/>
                <w:b/>
                <w:color w:val="000000"/>
              </w:rPr>
              <w:t>Denumire indicator</w:t>
            </w:r>
          </w:p>
        </w:tc>
        <w:tc>
          <w:tcPr>
            <w:tcW w:w="1928" w:type="dxa"/>
            <w:shd w:val="clear" w:color="auto" w:fill="auto"/>
          </w:tcPr>
          <w:p w:rsidR="006D3AB8" w:rsidRPr="006D3AB8" w:rsidRDefault="006D3AB8" w:rsidP="006D3AB8">
            <w:pPr>
              <w:contextualSpacing/>
              <w:jc w:val="both"/>
              <w:rPr>
                <w:rFonts w:ascii="Tahoma" w:hAnsi="Tahoma" w:cs="Tahoma"/>
                <w:b/>
                <w:color w:val="000000"/>
              </w:rPr>
            </w:pPr>
            <w:r w:rsidRPr="006D3AB8">
              <w:rPr>
                <w:rFonts w:ascii="Tahoma" w:hAnsi="Tahoma" w:cs="Tahoma"/>
                <w:b/>
                <w:color w:val="000000"/>
              </w:rPr>
              <w:t>Buget inițial</w:t>
            </w:r>
          </w:p>
        </w:tc>
        <w:tc>
          <w:tcPr>
            <w:tcW w:w="1482" w:type="dxa"/>
            <w:shd w:val="clear" w:color="auto" w:fill="auto"/>
          </w:tcPr>
          <w:p w:rsidR="006D3AB8" w:rsidRPr="006D3AB8" w:rsidRDefault="006D3AB8" w:rsidP="006D3AB8">
            <w:pPr>
              <w:contextualSpacing/>
              <w:jc w:val="both"/>
              <w:rPr>
                <w:rFonts w:ascii="Tahoma" w:hAnsi="Tahoma" w:cs="Tahoma"/>
                <w:b/>
                <w:color w:val="000000"/>
              </w:rPr>
            </w:pPr>
            <w:r w:rsidRPr="006D3AB8">
              <w:rPr>
                <w:rFonts w:ascii="Tahoma" w:hAnsi="Tahoma" w:cs="Tahoma"/>
                <w:b/>
                <w:color w:val="000000"/>
              </w:rPr>
              <w:t>Influență</w:t>
            </w:r>
          </w:p>
        </w:tc>
        <w:tc>
          <w:tcPr>
            <w:tcW w:w="2594" w:type="dxa"/>
            <w:shd w:val="clear" w:color="auto" w:fill="auto"/>
          </w:tcPr>
          <w:p w:rsidR="006D3AB8" w:rsidRPr="006D3AB8" w:rsidRDefault="006D3AB8" w:rsidP="006D3AB8">
            <w:pPr>
              <w:contextualSpacing/>
              <w:jc w:val="both"/>
              <w:rPr>
                <w:rFonts w:ascii="Tahoma" w:hAnsi="Tahoma" w:cs="Tahoma"/>
                <w:b/>
                <w:color w:val="000000"/>
              </w:rPr>
            </w:pPr>
            <w:r w:rsidRPr="006D3AB8">
              <w:rPr>
                <w:rFonts w:ascii="Tahoma" w:hAnsi="Tahoma" w:cs="Tahoma"/>
                <w:b/>
                <w:color w:val="000000"/>
              </w:rPr>
              <w:t>Buget Final</w:t>
            </w:r>
          </w:p>
        </w:tc>
      </w:tr>
      <w:tr w:rsidR="006D3AB8" w:rsidRPr="006D3AB8" w:rsidTr="006D3AB8">
        <w:tc>
          <w:tcPr>
            <w:tcW w:w="2782" w:type="dxa"/>
            <w:shd w:val="clear" w:color="auto" w:fill="auto"/>
          </w:tcPr>
          <w:p w:rsidR="006D3AB8" w:rsidRPr="006D3AB8" w:rsidRDefault="006D3AB8" w:rsidP="006D3AB8">
            <w:pPr>
              <w:contextualSpacing/>
              <w:jc w:val="both"/>
              <w:rPr>
                <w:rFonts w:ascii="Tahoma" w:hAnsi="Tahoma" w:cs="Tahoma"/>
                <w:color w:val="000000"/>
              </w:rPr>
            </w:pPr>
            <w:r w:rsidRPr="006D3AB8">
              <w:rPr>
                <w:rFonts w:ascii="Tahoma" w:hAnsi="Tahoma" w:cs="Tahoma"/>
                <w:color w:val="000000"/>
              </w:rPr>
              <w:t>Sume defalcate din TVA pentru finanțarea unor cheltuieli – 11.02.02</w:t>
            </w:r>
          </w:p>
        </w:tc>
        <w:tc>
          <w:tcPr>
            <w:tcW w:w="1928"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26.781,00</w:t>
            </w:r>
          </w:p>
        </w:tc>
        <w:tc>
          <w:tcPr>
            <w:tcW w:w="1482"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2.327,00</w:t>
            </w:r>
          </w:p>
        </w:tc>
        <w:tc>
          <w:tcPr>
            <w:tcW w:w="2594"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29.108,00</w:t>
            </w:r>
          </w:p>
        </w:tc>
      </w:tr>
      <w:tr w:rsidR="006D3AB8" w:rsidRPr="006D3AB8" w:rsidTr="006D3AB8">
        <w:tc>
          <w:tcPr>
            <w:tcW w:w="2782" w:type="dxa"/>
            <w:shd w:val="clear" w:color="auto" w:fill="auto"/>
          </w:tcPr>
          <w:p w:rsidR="006D3AB8" w:rsidRPr="006D3AB8" w:rsidRDefault="006D3AB8" w:rsidP="006D3AB8">
            <w:pPr>
              <w:contextualSpacing/>
              <w:jc w:val="both"/>
              <w:rPr>
                <w:rFonts w:ascii="Tahoma" w:hAnsi="Tahoma" w:cs="Tahoma"/>
                <w:color w:val="000000"/>
              </w:rPr>
            </w:pPr>
            <w:r w:rsidRPr="006D3AB8">
              <w:rPr>
                <w:rFonts w:ascii="Tahoma" w:hAnsi="Tahoma" w:cs="Tahoma"/>
                <w:color w:val="000000"/>
              </w:rPr>
              <w:t>Sume defalcate din TVA pentru echilibrarea bugetelor locale – 11.02.06</w:t>
            </w:r>
          </w:p>
        </w:tc>
        <w:tc>
          <w:tcPr>
            <w:tcW w:w="1928"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1.421,00</w:t>
            </w:r>
          </w:p>
        </w:tc>
        <w:tc>
          <w:tcPr>
            <w:tcW w:w="1482"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630,00</w:t>
            </w:r>
          </w:p>
          <w:p w:rsidR="006D3AB8" w:rsidRPr="006D3AB8" w:rsidRDefault="006D3AB8" w:rsidP="006D3AB8">
            <w:pPr>
              <w:contextualSpacing/>
              <w:jc w:val="right"/>
              <w:rPr>
                <w:rFonts w:ascii="Tahoma" w:hAnsi="Tahoma" w:cs="Tahoma"/>
                <w:color w:val="000000"/>
              </w:rPr>
            </w:pPr>
          </w:p>
        </w:tc>
        <w:tc>
          <w:tcPr>
            <w:tcW w:w="2594"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2.051,00</w:t>
            </w:r>
          </w:p>
        </w:tc>
      </w:tr>
      <w:tr w:rsidR="006D3AB8" w:rsidRPr="006D3AB8" w:rsidTr="006D3AB8">
        <w:tc>
          <w:tcPr>
            <w:tcW w:w="2782" w:type="dxa"/>
            <w:shd w:val="clear" w:color="auto" w:fill="auto"/>
          </w:tcPr>
          <w:p w:rsidR="006D3AB8" w:rsidRPr="006D3AB8" w:rsidRDefault="006D3AB8" w:rsidP="006D3AB8">
            <w:pPr>
              <w:contextualSpacing/>
              <w:jc w:val="both"/>
              <w:rPr>
                <w:rFonts w:ascii="Tahoma" w:hAnsi="Tahoma" w:cs="Tahoma"/>
                <w:color w:val="000000"/>
              </w:rPr>
            </w:pPr>
            <w:r w:rsidRPr="006D3AB8">
              <w:rPr>
                <w:rFonts w:ascii="Tahoma" w:hAnsi="Tahoma" w:cs="Tahoma"/>
                <w:color w:val="000000"/>
              </w:rPr>
              <w:t>Cote defalcate din impozitul pe venit pentru echilibrarea bugetelor locale – 04.02.04</w:t>
            </w:r>
          </w:p>
        </w:tc>
        <w:tc>
          <w:tcPr>
            <w:tcW w:w="1928"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3.479,00</w:t>
            </w:r>
          </w:p>
        </w:tc>
        <w:tc>
          <w:tcPr>
            <w:tcW w:w="1482"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1.163,00</w:t>
            </w:r>
          </w:p>
        </w:tc>
        <w:tc>
          <w:tcPr>
            <w:tcW w:w="2594" w:type="dxa"/>
            <w:shd w:val="clear" w:color="auto" w:fill="auto"/>
          </w:tcPr>
          <w:p w:rsidR="006D3AB8" w:rsidRPr="006D3AB8" w:rsidRDefault="006D3AB8" w:rsidP="006D3AB8">
            <w:pPr>
              <w:contextualSpacing/>
              <w:jc w:val="right"/>
              <w:rPr>
                <w:rFonts w:ascii="Tahoma" w:hAnsi="Tahoma" w:cs="Tahoma"/>
                <w:color w:val="000000"/>
              </w:rPr>
            </w:pPr>
            <w:r w:rsidRPr="006D3AB8">
              <w:rPr>
                <w:rFonts w:ascii="Tahoma" w:hAnsi="Tahoma" w:cs="Tahoma"/>
                <w:color w:val="000000"/>
              </w:rPr>
              <w:t>4.642,00</w:t>
            </w:r>
          </w:p>
        </w:tc>
      </w:tr>
      <w:tr w:rsidR="006D3AB8" w:rsidRPr="006D3AB8" w:rsidTr="006D3AB8">
        <w:tc>
          <w:tcPr>
            <w:tcW w:w="2782" w:type="dxa"/>
            <w:shd w:val="clear" w:color="auto" w:fill="auto"/>
          </w:tcPr>
          <w:p w:rsidR="006D3AB8" w:rsidRPr="006D3AB8" w:rsidRDefault="006D3AB8" w:rsidP="006D3AB8">
            <w:pPr>
              <w:contextualSpacing/>
              <w:jc w:val="both"/>
              <w:rPr>
                <w:rFonts w:ascii="Tahoma" w:hAnsi="Tahoma" w:cs="Tahoma"/>
                <w:b/>
                <w:color w:val="000000"/>
              </w:rPr>
            </w:pPr>
            <w:r w:rsidRPr="006D3AB8">
              <w:rPr>
                <w:rFonts w:ascii="Tahoma" w:hAnsi="Tahoma" w:cs="Tahoma"/>
                <w:b/>
                <w:color w:val="000000"/>
              </w:rPr>
              <w:t>TOTAL</w:t>
            </w:r>
          </w:p>
        </w:tc>
        <w:tc>
          <w:tcPr>
            <w:tcW w:w="1928" w:type="dxa"/>
            <w:shd w:val="clear" w:color="auto" w:fill="auto"/>
          </w:tcPr>
          <w:p w:rsidR="006D3AB8" w:rsidRPr="006D3AB8" w:rsidRDefault="006D3AB8" w:rsidP="006D3AB8">
            <w:pPr>
              <w:contextualSpacing/>
              <w:jc w:val="both"/>
              <w:rPr>
                <w:rFonts w:ascii="Tahoma" w:hAnsi="Tahoma" w:cs="Tahoma"/>
                <w:b/>
                <w:color w:val="000000"/>
              </w:rPr>
            </w:pPr>
          </w:p>
        </w:tc>
        <w:tc>
          <w:tcPr>
            <w:tcW w:w="1482" w:type="dxa"/>
            <w:shd w:val="clear" w:color="auto" w:fill="auto"/>
          </w:tcPr>
          <w:p w:rsidR="006D3AB8" w:rsidRPr="006D3AB8" w:rsidRDefault="006D3AB8" w:rsidP="006D3AB8">
            <w:pPr>
              <w:contextualSpacing/>
              <w:jc w:val="right"/>
              <w:rPr>
                <w:rFonts w:ascii="Tahoma" w:hAnsi="Tahoma" w:cs="Tahoma"/>
                <w:b/>
                <w:color w:val="000000"/>
              </w:rPr>
            </w:pPr>
            <w:r w:rsidRPr="006D3AB8">
              <w:rPr>
                <w:rFonts w:ascii="Tahoma" w:hAnsi="Tahoma" w:cs="Tahoma"/>
                <w:b/>
                <w:color w:val="000000"/>
              </w:rPr>
              <w:t>4.120,00</w:t>
            </w:r>
          </w:p>
        </w:tc>
        <w:tc>
          <w:tcPr>
            <w:tcW w:w="2594" w:type="dxa"/>
            <w:shd w:val="clear" w:color="auto" w:fill="auto"/>
          </w:tcPr>
          <w:p w:rsidR="006D3AB8" w:rsidRPr="006D3AB8" w:rsidRDefault="006D3AB8" w:rsidP="006D3AB8">
            <w:pPr>
              <w:contextualSpacing/>
              <w:jc w:val="both"/>
              <w:rPr>
                <w:rFonts w:ascii="Tahoma" w:hAnsi="Tahoma" w:cs="Tahoma"/>
                <w:color w:val="000000"/>
              </w:rPr>
            </w:pPr>
          </w:p>
        </w:tc>
      </w:tr>
    </w:tbl>
    <w:p w:rsidR="006D3AB8" w:rsidRPr="008F5B2D" w:rsidRDefault="006D3AB8" w:rsidP="006D3AB8">
      <w:pPr>
        <w:ind w:firstLine="708"/>
        <w:jc w:val="both"/>
        <w:rPr>
          <w:rFonts w:ascii="Tahoma" w:hAnsi="Tahoma" w:cs="Tahoma"/>
          <w:b/>
        </w:rPr>
      </w:pPr>
      <w:r>
        <w:rPr>
          <w:rFonts w:ascii="Tahoma" w:hAnsi="Tahoma" w:cs="Tahoma"/>
          <w:b/>
        </w:rPr>
        <w:t xml:space="preserve">La partea de cheltuieli, </w:t>
      </w:r>
      <w:r w:rsidRPr="008F5B2D">
        <w:rPr>
          <w:rFonts w:ascii="Tahoma" w:hAnsi="Tahoma" w:cs="Tahoma"/>
          <w:b/>
        </w:rPr>
        <w:t>pe capitole, subcapitole, titluri după cum urmează:</w:t>
      </w:r>
    </w:p>
    <w:p w:rsidR="006D3AB8" w:rsidRPr="008F5B2D" w:rsidRDefault="006D3AB8" w:rsidP="006D3AB8">
      <w:pPr>
        <w:ind w:firstLine="708"/>
        <w:jc w:val="both"/>
        <w:rPr>
          <w:rFonts w:ascii="Tahoma" w:hAnsi="Tahoma" w:cs="Tahoma"/>
          <w:b/>
        </w:rPr>
      </w:pPr>
    </w:p>
    <w:tbl>
      <w:tblPr>
        <w:tblW w:w="9962" w:type="dxa"/>
        <w:tblInd w:w="113" w:type="dxa"/>
        <w:tblLook w:val="04A0" w:firstRow="1" w:lastRow="0" w:firstColumn="1" w:lastColumn="0" w:noHBand="0" w:noVBand="1"/>
      </w:tblPr>
      <w:tblGrid>
        <w:gridCol w:w="6347"/>
        <w:gridCol w:w="1279"/>
        <w:gridCol w:w="1172"/>
        <w:gridCol w:w="1285"/>
      </w:tblGrid>
      <w:tr w:rsidR="006D3AB8" w:rsidRPr="008F5B2D" w:rsidTr="001B7518">
        <w:trPr>
          <w:trHeight w:val="142"/>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 xml:space="preserve">Denumire capitol, titlu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Buget inițial</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Influențe</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Buget final</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 xml:space="preserve"> Cap.51 Autorități publice  Titlul 20 Bunuri și servicii</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1,910.21</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102.00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2,012.21</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Cap.51 Autorități publice  Titlul 71 Active nefinanciare</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2,728.00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130.00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2,858.00</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Cap.65 Învățământ Titlul 10 Cheltuieli de personal</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20,595.00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1,841.00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22,436.00</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Cap.65 Învățământ Titlul 55 Transferuri interne</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23.00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-14.00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9.00</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tcPr>
          <w:p w:rsidR="006D3AB8" w:rsidRPr="008F5B2D" w:rsidRDefault="006D3AB8" w:rsidP="001B7518">
            <w:pPr>
              <w:rPr>
                <w:rFonts w:ascii="Tahoma" w:hAnsi="Tahoma" w:cs="Tahoma"/>
                <w:color w:val="000000"/>
              </w:rPr>
            </w:pPr>
            <w:r w:rsidRPr="008F5B2D">
              <w:rPr>
                <w:rFonts w:ascii="Tahoma" w:hAnsi="Tahoma" w:cs="Tahoma"/>
                <w:color w:val="000000"/>
              </w:rPr>
              <w:t>Cap.67 Cultura, recreere, religie Titlul 20 Bunuri si servicii</w:t>
            </w:r>
          </w:p>
        </w:tc>
        <w:tc>
          <w:tcPr>
            <w:tcW w:w="1229" w:type="dxa"/>
            <w:tcBorders>
              <w:top w:val="nil"/>
              <w:left w:val="nil"/>
              <w:bottom w:val="single" w:sz="4" w:space="0" w:color="auto"/>
              <w:right w:val="single" w:sz="4" w:space="0" w:color="auto"/>
            </w:tcBorders>
            <w:shd w:val="clear" w:color="auto" w:fill="auto"/>
            <w:noWrap/>
            <w:vAlign w:val="bottom"/>
          </w:tcPr>
          <w:p w:rsidR="006D3AB8" w:rsidRPr="008F5B2D" w:rsidRDefault="006D3AB8" w:rsidP="001B7518">
            <w:pPr>
              <w:jc w:val="right"/>
              <w:rPr>
                <w:rFonts w:ascii="Tahoma" w:hAnsi="Tahoma" w:cs="Tahoma"/>
                <w:color w:val="000000"/>
              </w:rPr>
            </w:pPr>
            <w:r w:rsidRPr="008F5B2D">
              <w:rPr>
                <w:rFonts w:ascii="Tahoma" w:hAnsi="Tahoma" w:cs="Tahoma"/>
                <w:color w:val="000000"/>
              </w:rPr>
              <w:t>4.163.00</w:t>
            </w:r>
          </w:p>
        </w:tc>
        <w:tc>
          <w:tcPr>
            <w:tcW w:w="1101" w:type="dxa"/>
            <w:tcBorders>
              <w:top w:val="nil"/>
              <w:left w:val="nil"/>
              <w:bottom w:val="single" w:sz="4" w:space="0" w:color="auto"/>
              <w:right w:val="single" w:sz="4" w:space="0" w:color="auto"/>
            </w:tcBorders>
            <w:shd w:val="clear" w:color="auto" w:fill="auto"/>
            <w:noWrap/>
            <w:vAlign w:val="bottom"/>
          </w:tcPr>
          <w:p w:rsidR="006D3AB8" w:rsidRPr="008F5B2D" w:rsidRDefault="006D3AB8" w:rsidP="001B7518">
            <w:pPr>
              <w:jc w:val="right"/>
              <w:rPr>
                <w:rFonts w:ascii="Tahoma" w:hAnsi="Tahoma" w:cs="Tahoma"/>
                <w:color w:val="000000"/>
              </w:rPr>
            </w:pPr>
            <w:r w:rsidRPr="008F5B2D">
              <w:rPr>
                <w:rFonts w:ascii="Tahoma" w:hAnsi="Tahoma" w:cs="Tahoma"/>
                <w:color w:val="000000"/>
              </w:rPr>
              <w:t>25.00</w:t>
            </w:r>
          </w:p>
        </w:tc>
        <w:tc>
          <w:tcPr>
            <w:tcW w:w="1285" w:type="dxa"/>
            <w:tcBorders>
              <w:top w:val="nil"/>
              <w:left w:val="nil"/>
              <w:bottom w:val="single" w:sz="4" w:space="0" w:color="auto"/>
              <w:right w:val="single" w:sz="4" w:space="0" w:color="auto"/>
            </w:tcBorders>
            <w:shd w:val="clear" w:color="auto" w:fill="auto"/>
            <w:noWrap/>
            <w:vAlign w:val="bottom"/>
          </w:tcPr>
          <w:p w:rsidR="006D3AB8" w:rsidRPr="008F5B2D" w:rsidRDefault="006D3AB8" w:rsidP="001B7518">
            <w:pPr>
              <w:jc w:val="right"/>
              <w:rPr>
                <w:rFonts w:ascii="Tahoma" w:hAnsi="Tahoma" w:cs="Tahoma"/>
                <w:color w:val="000000"/>
              </w:rPr>
            </w:pPr>
            <w:r w:rsidRPr="008F5B2D">
              <w:rPr>
                <w:rFonts w:ascii="Tahoma" w:hAnsi="Tahoma" w:cs="Tahoma"/>
                <w:color w:val="000000"/>
              </w:rPr>
              <w:t>4.180.00</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Cap.67 Cultura, recreere, religie Titlul 71 Active nefinanciare</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8,484.69</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105.00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8,564.69</w:t>
            </w:r>
          </w:p>
        </w:tc>
      </w:tr>
      <w:tr w:rsidR="006D3AB8" w:rsidRPr="008F5B2D" w:rsidTr="001B7518">
        <w:trPr>
          <w:trHeight w:val="69"/>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Cap.68 Asistență socială Titlul 10 Cheltuieli de personal</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4,015.42</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300.00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4,315.42</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Cap.68 Asistență socială Titlul 20 Bunuri și servicii</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1,357.82</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120.00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1,477.82</w:t>
            </w:r>
          </w:p>
        </w:tc>
      </w:tr>
      <w:tr w:rsidR="006D3AB8" w:rsidRPr="008F5B2D" w:rsidTr="001B7518">
        <w:trPr>
          <w:trHeight w:val="69"/>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Cap.68 Asistență socială Titlul 57 Ajutoare sociale</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2,445.00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80.00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2,525.00</w:t>
            </w:r>
          </w:p>
        </w:tc>
      </w:tr>
      <w:tr w:rsidR="006D3AB8" w:rsidRPr="008F5B2D" w:rsidTr="001B7518">
        <w:trPr>
          <w:trHeight w:val="146"/>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 xml:space="preserve">Cap.70 Locuințe , servicii și dezvoltare publică Titlul71 Active nefinanciare </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2,546.25</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2,547.25</w:t>
            </w:r>
          </w:p>
        </w:tc>
      </w:tr>
      <w:tr w:rsidR="006D3AB8" w:rsidRPr="008F5B2D" w:rsidTr="001B7518">
        <w:trPr>
          <w:trHeight w:val="69"/>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Cap.74 Protecția mediului titlul 20 Bunuri și servicii</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1,098.00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400.00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1,498.00</w:t>
            </w:r>
          </w:p>
        </w:tc>
      </w:tr>
      <w:tr w:rsidR="006D3AB8" w:rsidRPr="008F5B2D" w:rsidTr="001B7518">
        <w:trPr>
          <w:trHeight w:val="73"/>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Cap.84 Transporturi titlul 20 Bunuri și servicii</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5,134.40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400.00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5,534.40</w:t>
            </w:r>
          </w:p>
        </w:tc>
      </w:tr>
      <w:tr w:rsidR="006D3AB8" w:rsidRPr="008F5B2D" w:rsidTr="001B7518">
        <w:trPr>
          <w:trHeight w:val="69"/>
        </w:trPr>
        <w:tc>
          <w:tcPr>
            <w:tcW w:w="6347" w:type="dxa"/>
            <w:tcBorders>
              <w:top w:val="nil"/>
              <w:left w:val="single" w:sz="4" w:space="0" w:color="auto"/>
              <w:bottom w:val="single" w:sz="4" w:space="0" w:color="auto"/>
              <w:right w:val="single" w:sz="4" w:space="0" w:color="auto"/>
            </w:tcBorders>
            <w:shd w:val="clear" w:color="auto" w:fill="auto"/>
            <w:noWrap/>
            <w:vAlign w:val="bottom"/>
            <w:hideMark/>
          </w:tcPr>
          <w:p w:rsidR="006D3AB8" w:rsidRPr="008F5B2D" w:rsidRDefault="006D3AB8" w:rsidP="001B7518">
            <w:pPr>
              <w:rPr>
                <w:rFonts w:ascii="Tahoma" w:hAnsi="Tahoma" w:cs="Tahoma"/>
                <w:color w:val="000000"/>
              </w:rPr>
            </w:pPr>
            <w:r w:rsidRPr="008F5B2D">
              <w:rPr>
                <w:rFonts w:ascii="Tahoma" w:hAnsi="Tahoma" w:cs="Tahoma"/>
                <w:color w:val="000000"/>
              </w:rPr>
              <w:t>Cap.84 Transporturi titlul 71 Active nefinanciare</w:t>
            </w:r>
          </w:p>
        </w:tc>
        <w:tc>
          <w:tcPr>
            <w:tcW w:w="1229"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11,895.00</w:t>
            </w:r>
          </w:p>
        </w:tc>
        <w:tc>
          <w:tcPr>
            <w:tcW w:w="1101"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630.00</w:t>
            </w:r>
          </w:p>
        </w:tc>
        <w:tc>
          <w:tcPr>
            <w:tcW w:w="1285" w:type="dxa"/>
            <w:tcBorders>
              <w:top w:val="nil"/>
              <w:left w:val="nil"/>
              <w:bottom w:val="single" w:sz="4" w:space="0" w:color="auto"/>
              <w:right w:val="single" w:sz="4" w:space="0" w:color="auto"/>
            </w:tcBorders>
            <w:shd w:val="clear" w:color="auto" w:fill="auto"/>
            <w:noWrap/>
            <w:vAlign w:val="bottom"/>
            <w:hideMark/>
          </w:tcPr>
          <w:p w:rsidR="006D3AB8" w:rsidRPr="008F5B2D" w:rsidRDefault="006D3AB8" w:rsidP="001B7518">
            <w:pPr>
              <w:jc w:val="right"/>
              <w:rPr>
                <w:rFonts w:ascii="Tahoma" w:hAnsi="Tahoma" w:cs="Tahoma"/>
                <w:color w:val="000000"/>
              </w:rPr>
            </w:pPr>
            <w:r w:rsidRPr="008F5B2D">
              <w:rPr>
                <w:rFonts w:ascii="Tahoma" w:hAnsi="Tahoma" w:cs="Tahoma"/>
                <w:color w:val="000000"/>
              </w:rPr>
              <w:t>12,575.00</w:t>
            </w:r>
          </w:p>
        </w:tc>
      </w:tr>
    </w:tbl>
    <w:p w:rsidR="002B2CA0" w:rsidRPr="006D3AB8" w:rsidRDefault="002B2CA0" w:rsidP="00F90A7E">
      <w:pPr>
        <w:tabs>
          <w:tab w:val="center" w:pos="0"/>
          <w:tab w:val="right" w:pos="10065"/>
          <w:tab w:val="center" w:pos="10206"/>
        </w:tabs>
        <w:jc w:val="both"/>
        <w:rPr>
          <w:rFonts w:ascii="Tahoma" w:hAnsi="Tahoma" w:cs="Tahoma"/>
        </w:rPr>
      </w:pPr>
    </w:p>
    <w:p w:rsidR="006D3AB8" w:rsidRDefault="006D3AB8" w:rsidP="00480060">
      <w:pPr>
        <w:ind w:firstLine="708"/>
        <w:jc w:val="both"/>
        <w:rPr>
          <w:rFonts w:ascii="Tahoma" w:hAnsi="Tahoma" w:cs="Tahoma"/>
        </w:rPr>
      </w:pPr>
      <w:r>
        <w:rPr>
          <w:rFonts w:ascii="Tahoma" w:hAnsi="Tahoma" w:cs="Tahoma"/>
        </w:rPr>
        <w:t xml:space="preserve">Supun spre aprobare </w:t>
      </w:r>
      <w:r w:rsidRPr="008F5B2D">
        <w:rPr>
          <w:rFonts w:ascii="Tahoma" w:hAnsi="Tahoma" w:cs="Tahoma"/>
          <w:b/>
        </w:rPr>
        <w:t xml:space="preserve"> </w:t>
      </w:r>
      <w:r>
        <w:rPr>
          <w:rFonts w:ascii="Tahoma" w:hAnsi="Tahoma" w:cs="Tahoma"/>
          <w:b/>
        </w:rPr>
        <w:t>vărsăminte din Secțiunea de funcționare în S</w:t>
      </w:r>
      <w:r w:rsidRPr="008F5B2D">
        <w:rPr>
          <w:rFonts w:ascii="Tahoma" w:hAnsi="Tahoma" w:cs="Tahoma"/>
          <w:b/>
        </w:rPr>
        <w:t>ecțiunea de dezvoltare în sumă de 866,00 mii lei.</w:t>
      </w:r>
    </w:p>
    <w:p w:rsidR="00480060" w:rsidRDefault="00480060" w:rsidP="00480060">
      <w:pPr>
        <w:suppressAutoHyphens/>
        <w:ind w:firstLine="432"/>
        <w:jc w:val="both"/>
        <w:rPr>
          <w:rFonts w:ascii="Tahoma" w:hAnsi="Tahoma" w:cs="Tahoma"/>
          <w:bCs/>
          <w:lang w:eastAsia="ar-SA"/>
        </w:rPr>
      </w:pPr>
      <w:r>
        <w:rPr>
          <w:rFonts w:ascii="Tahoma" w:hAnsi="Tahoma" w:cs="Tahoma"/>
          <w:bCs/>
          <w:lang w:eastAsia="ar-SA"/>
        </w:rPr>
        <w:t>Luări de cuvânt:</w:t>
      </w:r>
      <w:r w:rsidRPr="00480060">
        <w:rPr>
          <w:rFonts w:ascii="Tahoma" w:hAnsi="Tahoma" w:cs="Tahoma"/>
          <w:b/>
          <w:bCs/>
          <w:u w:val="single"/>
          <w:lang w:eastAsia="ar-SA"/>
        </w:rPr>
        <w:t xml:space="preserve"> </w:t>
      </w:r>
      <w:r w:rsidRPr="0014721F">
        <w:rPr>
          <w:rFonts w:ascii="Tahoma" w:hAnsi="Tahoma" w:cs="Tahoma"/>
          <w:b/>
          <w:bCs/>
          <w:u w:val="single"/>
          <w:lang w:eastAsia="ar-SA"/>
        </w:rPr>
        <w:t xml:space="preserve">domnul consilier </w:t>
      </w:r>
      <w:r>
        <w:rPr>
          <w:rFonts w:ascii="Tahoma" w:hAnsi="Tahoma" w:cs="Tahoma"/>
          <w:b/>
          <w:bCs/>
          <w:u w:val="single"/>
          <w:lang w:eastAsia="ar-SA"/>
        </w:rPr>
        <w:t>Buburuz Simion Florin</w:t>
      </w:r>
      <w:r w:rsidRPr="0014721F">
        <w:rPr>
          <w:rFonts w:ascii="Tahoma" w:hAnsi="Tahoma" w:cs="Tahoma"/>
          <w:b/>
          <w:bCs/>
          <w:u w:val="single"/>
          <w:lang w:eastAsia="ar-SA"/>
        </w:rPr>
        <w:t>:</w:t>
      </w:r>
      <w:r>
        <w:rPr>
          <w:rFonts w:ascii="Tahoma" w:hAnsi="Tahoma" w:cs="Tahoma"/>
          <w:bCs/>
          <w:lang w:eastAsia="ar-SA"/>
        </w:rPr>
        <w:t xml:space="preserve">  își exprimă părerea că aceste sume vor fi de ajutor pentru dezăpezire, pentru curățenia orașului, pentru nevoile școlilor.</w:t>
      </w:r>
    </w:p>
    <w:p w:rsidR="00480060" w:rsidRPr="00480060" w:rsidRDefault="00480060" w:rsidP="00480060">
      <w:pPr>
        <w:ind w:firstLine="708"/>
        <w:jc w:val="both"/>
        <w:rPr>
          <w:rFonts w:ascii="Tahoma" w:hAnsi="Tahoma" w:cs="Tahoma"/>
        </w:rPr>
      </w:pPr>
      <w:r>
        <w:rPr>
          <w:rFonts w:ascii="Tahoma" w:hAnsi="Tahoma" w:cs="Tahoma"/>
          <w:b/>
          <w:u w:val="single"/>
        </w:rPr>
        <w:lastRenderedPageBreak/>
        <w:t xml:space="preserve">Domnul Primar Morar Costan: </w:t>
      </w:r>
      <w:r>
        <w:rPr>
          <w:rFonts w:ascii="Tahoma" w:hAnsi="Tahoma" w:cs="Tahoma"/>
        </w:rPr>
        <w:t>atrag atenția asupra modificărilor de la ultimul capitol: suma s-a modificat de la 680 mii lei, la 630 mii lei, care vor fi repartizați – 25 mii lei pentru achiziționare Căsuță pentru Târgul de Crăciun, 25 mii lei pentru proiectare laser lumini</w:t>
      </w:r>
      <w:r w:rsidR="00557D61">
        <w:rPr>
          <w:rFonts w:ascii="Tahoma" w:hAnsi="Tahoma" w:cs="Tahoma"/>
        </w:rPr>
        <w:t>.</w:t>
      </w:r>
    </w:p>
    <w:p w:rsidR="006D3AB8" w:rsidRPr="00480060" w:rsidRDefault="00480060" w:rsidP="00F90A7E">
      <w:pPr>
        <w:tabs>
          <w:tab w:val="center" w:pos="0"/>
          <w:tab w:val="right" w:pos="10065"/>
          <w:tab w:val="center" w:pos="10206"/>
        </w:tabs>
        <w:jc w:val="both"/>
        <w:rPr>
          <w:rFonts w:ascii="Tahoma" w:hAnsi="Tahoma" w:cs="Tahoma"/>
        </w:rPr>
      </w:pPr>
      <w:r>
        <w:rPr>
          <w:rFonts w:ascii="Tahoma" w:hAnsi="Tahoma" w:cs="Tahoma"/>
        </w:rPr>
        <w:t xml:space="preserve">         </w:t>
      </w:r>
    </w:p>
    <w:p w:rsidR="006D3AB8" w:rsidRDefault="00480060" w:rsidP="00F90A7E">
      <w:pPr>
        <w:tabs>
          <w:tab w:val="center" w:pos="0"/>
          <w:tab w:val="right" w:pos="10065"/>
          <w:tab w:val="center" w:pos="10206"/>
        </w:tabs>
        <w:jc w:val="both"/>
        <w:rPr>
          <w:rFonts w:ascii="Tahoma" w:hAnsi="Tahoma" w:cs="Tahoma"/>
          <w:b/>
          <w:u w:val="single"/>
        </w:rPr>
      </w:pPr>
      <w:r>
        <w:rPr>
          <w:rFonts w:ascii="Tahoma" w:hAnsi="Tahoma" w:cs="Tahoma"/>
        </w:rPr>
        <w:t xml:space="preserve">         Proiectul este </w:t>
      </w:r>
      <w:r>
        <w:rPr>
          <w:rFonts w:ascii="Tahoma" w:hAnsi="Tahoma" w:cs="Tahoma"/>
          <w:b/>
        </w:rPr>
        <w:t>votat cu 14</w:t>
      </w:r>
      <w:r w:rsidRPr="00F32500">
        <w:rPr>
          <w:rFonts w:ascii="Tahoma" w:hAnsi="Tahoma" w:cs="Tahoma"/>
          <w:b/>
        </w:rPr>
        <w:t xml:space="preserve"> voturi </w:t>
      </w:r>
      <w:r>
        <w:rPr>
          <w:rFonts w:ascii="Tahoma" w:hAnsi="Tahoma" w:cs="Tahoma"/>
          <w:b/>
        </w:rPr>
        <w:t>”</w:t>
      </w:r>
      <w:r w:rsidRPr="00F32500">
        <w:rPr>
          <w:rFonts w:ascii="Tahoma" w:hAnsi="Tahoma" w:cs="Tahoma"/>
          <w:b/>
        </w:rPr>
        <w:t>pentru</w:t>
      </w:r>
      <w:r>
        <w:rPr>
          <w:rFonts w:ascii="Tahoma" w:hAnsi="Tahoma" w:cs="Tahoma"/>
          <w:b/>
        </w:rPr>
        <w:t>”</w:t>
      </w:r>
      <w:r w:rsidRPr="00F32500">
        <w:rPr>
          <w:rFonts w:ascii="Tahoma" w:hAnsi="Tahoma" w:cs="Tahoma"/>
          <w:b/>
        </w:rPr>
        <w:t>,</w:t>
      </w:r>
      <w:r>
        <w:rPr>
          <w:rFonts w:ascii="Tahoma" w:hAnsi="Tahoma" w:cs="Tahoma"/>
          <w:b/>
        </w:rPr>
        <w:t xml:space="preserve"> unanimitate.</w:t>
      </w:r>
    </w:p>
    <w:p w:rsidR="006D3AB8" w:rsidRDefault="006D3AB8" w:rsidP="00F90A7E">
      <w:pPr>
        <w:tabs>
          <w:tab w:val="center" w:pos="0"/>
          <w:tab w:val="right" w:pos="10065"/>
          <w:tab w:val="center" w:pos="10206"/>
        </w:tabs>
        <w:jc w:val="both"/>
        <w:rPr>
          <w:rFonts w:ascii="Tahoma" w:hAnsi="Tahoma" w:cs="Tahoma"/>
          <w:bCs/>
        </w:rPr>
      </w:pPr>
    </w:p>
    <w:p w:rsidR="002B2CA0" w:rsidRPr="002B2CA0" w:rsidRDefault="002B2CA0" w:rsidP="002B2CA0">
      <w:pPr>
        <w:tabs>
          <w:tab w:val="center" w:pos="0"/>
          <w:tab w:val="right" w:pos="10065"/>
          <w:tab w:val="center" w:pos="10206"/>
        </w:tabs>
        <w:jc w:val="both"/>
        <w:rPr>
          <w:rFonts w:ascii="Tahoma" w:eastAsia="Calibri" w:hAnsi="Tahoma" w:cs="Tahoma"/>
          <w:lang w:eastAsia="en-US"/>
        </w:rPr>
      </w:pPr>
      <w:r>
        <w:rPr>
          <w:rFonts w:ascii="Tahoma" w:eastAsia="Calibri" w:hAnsi="Tahoma" w:cs="Tahoma"/>
          <w:lang w:eastAsia="en-US"/>
        </w:rPr>
        <w:t xml:space="preserve">     </w:t>
      </w:r>
      <w:r w:rsidRPr="002B2CA0">
        <w:rPr>
          <w:rFonts w:ascii="Tahoma" w:eastAsia="Calibri" w:hAnsi="Tahoma" w:cs="Tahoma"/>
          <w:b/>
          <w:u w:val="single"/>
          <w:lang w:eastAsia="en-US"/>
        </w:rPr>
        <w:t xml:space="preserve">Președintele de ședință, </w:t>
      </w:r>
      <w:r w:rsidR="00F90A7E">
        <w:rPr>
          <w:rFonts w:ascii="Tahoma" w:eastAsia="Calibri" w:hAnsi="Tahoma" w:cs="Tahoma"/>
          <w:b/>
          <w:u w:val="single"/>
          <w:lang w:eastAsia="en-US"/>
        </w:rPr>
        <w:t>do</w:t>
      </w:r>
      <w:r w:rsidR="00017715">
        <w:rPr>
          <w:rFonts w:ascii="Tahoma" w:eastAsia="Calibri" w:hAnsi="Tahoma" w:cs="Tahoma"/>
          <w:b/>
          <w:u w:val="single"/>
          <w:lang w:eastAsia="en-US"/>
        </w:rPr>
        <w:t xml:space="preserve">mnul </w:t>
      </w:r>
      <w:r w:rsidR="00F90A7E">
        <w:rPr>
          <w:rFonts w:ascii="Tahoma" w:eastAsia="Calibri" w:hAnsi="Tahoma" w:cs="Tahoma"/>
          <w:b/>
          <w:u w:val="single"/>
          <w:lang w:eastAsia="en-US"/>
        </w:rPr>
        <w:t xml:space="preserve"> </w:t>
      </w:r>
      <w:r w:rsidRPr="002B2CA0">
        <w:rPr>
          <w:rFonts w:ascii="Tahoma" w:eastAsia="Calibri" w:hAnsi="Tahoma" w:cs="Tahoma"/>
          <w:b/>
          <w:u w:val="single"/>
          <w:lang w:eastAsia="en-US"/>
        </w:rPr>
        <w:t xml:space="preserve">consilier </w:t>
      </w:r>
      <w:r w:rsidR="00017715">
        <w:rPr>
          <w:rFonts w:ascii="Tahoma" w:eastAsia="Calibri" w:hAnsi="Tahoma" w:cs="Tahoma"/>
          <w:b/>
          <w:u w:val="single"/>
          <w:lang w:eastAsia="en-US"/>
        </w:rPr>
        <w:t>Lazăr Nicolae</w:t>
      </w:r>
      <w:r w:rsidRPr="002B2CA0">
        <w:rPr>
          <w:rFonts w:ascii="Tahoma" w:eastAsia="Calibri" w:hAnsi="Tahoma" w:cs="Tahoma"/>
          <w:b/>
          <w:lang w:eastAsia="en-US"/>
        </w:rPr>
        <w:t xml:space="preserve"> </w:t>
      </w:r>
      <w:r w:rsidRPr="002B2CA0">
        <w:rPr>
          <w:rFonts w:ascii="Tahoma" w:eastAsia="Calibri" w:hAnsi="Tahoma" w:cs="Tahoma"/>
          <w:lang w:eastAsia="en-US"/>
        </w:rPr>
        <w:t>declară închisă ședința de îndată a consiliului local.</w:t>
      </w:r>
    </w:p>
    <w:p w:rsidR="002B2CA0" w:rsidRPr="002B2CA0" w:rsidRDefault="002B2CA0" w:rsidP="002B2CA0">
      <w:pPr>
        <w:tabs>
          <w:tab w:val="center" w:pos="0"/>
          <w:tab w:val="right" w:pos="10065"/>
          <w:tab w:val="center" w:pos="10206"/>
        </w:tabs>
        <w:jc w:val="both"/>
        <w:rPr>
          <w:rFonts w:ascii="Tahoma" w:eastAsia="Calibri" w:hAnsi="Tahoma" w:cs="Tahoma"/>
          <w:lang w:eastAsia="en-US"/>
        </w:rPr>
      </w:pPr>
    </w:p>
    <w:p w:rsidR="008601CE" w:rsidRPr="00F12ED0" w:rsidRDefault="008601CE" w:rsidP="00F12ED0">
      <w:pPr>
        <w:rPr>
          <w:rFonts w:ascii="Tahoma" w:hAnsi="Tahoma" w:cs="Tahoma"/>
        </w:rPr>
      </w:pPr>
    </w:p>
    <w:p w:rsidR="008601CE" w:rsidRPr="00F12ED0" w:rsidRDefault="009C05AB" w:rsidP="00F12ED0">
      <w:pPr>
        <w:rPr>
          <w:rFonts w:ascii="Tahoma" w:hAnsi="Tahoma" w:cs="Tahoma"/>
          <w:b/>
        </w:rPr>
      </w:pPr>
      <w:r>
        <w:rPr>
          <w:rFonts w:ascii="Tahoma" w:hAnsi="Tahoma" w:cs="Tahoma"/>
        </w:rPr>
        <w:t xml:space="preserve">         </w:t>
      </w:r>
      <w:r w:rsidR="008601CE" w:rsidRPr="00F12ED0">
        <w:rPr>
          <w:rFonts w:ascii="Tahoma" w:hAnsi="Tahoma" w:cs="Tahoma"/>
          <w:b/>
        </w:rPr>
        <w:t xml:space="preserve">Președinte de ședință,                               </w:t>
      </w:r>
      <w:r>
        <w:rPr>
          <w:rFonts w:ascii="Tahoma" w:hAnsi="Tahoma" w:cs="Tahoma"/>
          <w:b/>
        </w:rPr>
        <w:t xml:space="preserve">        </w:t>
      </w:r>
      <w:r w:rsidR="002B2CA0">
        <w:rPr>
          <w:rFonts w:ascii="Tahoma" w:hAnsi="Tahoma" w:cs="Tahoma"/>
          <w:b/>
        </w:rPr>
        <w:t xml:space="preserve"> </w:t>
      </w:r>
      <w:r w:rsidR="008601CE" w:rsidRPr="00F12ED0">
        <w:rPr>
          <w:rFonts w:ascii="Tahoma" w:hAnsi="Tahoma" w:cs="Tahoma"/>
          <w:b/>
        </w:rPr>
        <w:t>Contrasemnează:</w:t>
      </w:r>
    </w:p>
    <w:p w:rsidR="008601CE" w:rsidRPr="00F12ED0" w:rsidRDefault="00F90A7E" w:rsidP="00F12ED0">
      <w:pPr>
        <w:rPr>
          <w:rFonts w:ascii="Tahoma" w:hAnsi="Tahoma" w:cs="Tahoma"/>
          <w:b/>
        </w:rPr>
      </w:pPr>
      <w:r>
        <w:rPr>
          <w:rFonts w:ascii="Tahoma" w:hAnsi="Tahoma" w:cs="Tahoma"/>
          <w:b/>
        </w:rPr>
        <w:t xml:space="preserve">    </w:t>
      </w:r>
      <w:r w:rsidR="009C05AB">
        <w:rPr>
          <w:rFonts w:ascii="Tahoma" w:hAnsi="Tahoma" w:cs="Tahoma"/>
          <w:b/>
        </w:rPr>
        <w:t xml:space="preserve"> </w:t>
      </w:r>
      <w:r w:rsidR="00373943" w:rsidRPr="00F12ED0">
        <w:rPr>
          <w:rFonts w:ascii="Tahoma" w:hAnsi="Tahoma" w:cs="Tahoma"/>
          <w:b/>
        </w:rPr>
        <w:t xml:space="preserve"> </w:t>
      </w:r>
      <w:r w:rsidR="00017715">
        <w:rPr>
          <w:rFonts w:ascii="Tahoma" w:hAnsi="Tahoma" w:cs="Tahoma"/>
          <w:b/>
        </w:rPr>
        <w:t xml:space="preserve">          Lazăr Nicolae</w:t>
      </w:r>
      <w:r w:rsidR="00373943" w:rsidRPr="00F12ED0">
        <w:rPr>
          <w:rFonts w:ascii="Tahoma" w:hAnsi="Tahoma" w:cs="Tahoma"/>
          <w:b/>
        </w:rPr>
        <w:t xml:space="preserve">   </w:t>
      </w:r>
      <w:r w:rsidR="00103E1B">
        <w:rPr>
          <w:rFonts w:ascii="Tahoma" w:hAnsi="Tahoma" w:cs="Tahoma"/>
          <w:b/>
        </w:rPr>
        <w:t xml:space="preserve">                                     </w:t>
      </w:r>
      <w:r w:rsidR="00017715">
        <w:rPr>
          <w:rFonts w:ascii="Tahoma" w:hAnsi="Tahoma" w:cs="Tahoma"/>
          <w:b/>
        </w:rPr>
        <w:t xml:space="preserve">               </w:t>
      </w:r>
      <w:r w:rsidR="008601CE" w:rsidRPr="00F12ED0">
        <w:rPr>
          <w:rFonts w:ascii="Tahoma" w:hAnsi="Tahoma" w:cs="Tahoma"/>
          <w:b/>
        </w:rPr>
        <w:t>Secretar,</w:t>
      </w:r>
    </w:p>
    <w:p w:rsidR="008601CE" w:rsidRPr="00F12ED0" w:rsidRDefault="008601CE" w:rsidP="00F12ED0">
      <w:pPr>
        <w:rPr>
          <w:rFonts w:ascii="Tahoma" w:hAnsi="Tahoma" w:cs="Tahoma"/>
          <w:b/>
        </w:rPr>
      </w:pPr>
      <w:r w:rsidRPr="00F12ED0">
        <w:rPr>
          <w:rFonts w:ascii="Tahoma" w:hAnsi="Tahoma" w:cs="Tahoma"/>
          <w:b/>
        </w:rPr>
        <w:t xml:space="preserve">                                                                                           </w:t>
      </w:r>
      <w:r w:rsidR="00103E1B">
        <w:rPr>
          <w:rFonts w:ascii="Tahoma" w:hAnsi="Tahoma" w:cs="Tahoma"/>
          <w:b/>
        </w:rPr>
        <w:t>Jr. Pop Cristina</w:t>
      </w:r>
    </w:p>
    <w:sectPr w:rsidR="008601CE" w:rsidRPr="00F12E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B5A"/>
    <w:multiLevelType w:val="hybridMultilevel"/>
    <w:tmpl w:val="1910F3BE"/>
    <w:lvl w:ilvl="0" w:tplc="6A20D280">
      <w:start w:val="1"/>
      <w:numFmt w:val="decimal"/>
      <w:lvlText w:val="%1."/>
      <w:lvlJc w:val="left"/>
      <w:pPr>
        <w:ind w:left="1080" w:hanging="360"/>
      </w:pPr>
      <w:rPr>
        <w:b/>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05C58CE"/>
    <w:multiLevelType w:val="hybridMultilevel"/>
    <w:tmpl w:val="E95E80C6"/>
    <w:lvl w:ilvl="0" w:tplc="7168411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24C54BD9"/>
    <w:multiLevelType w:val="hybridMultilevel"/>
    <w:tmpl w:val="6B087748"/>
    <w:lvl w:ilvl="0" w:tplc="1B26F49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28FC07DD"/>
    <w:multiLevelType w:val="hybridMultilevel"/>
    <w:tmpl w:val="03285170"/>
    <w:lvl w:ilvl="0" w:tplc="58DA33C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2944488B"/>
    <w:multiLevelType w:val="hybridMultilevel"/>
    <w:tmpl w:val="58728866"/>
    <w:lvl w:ilvl="0" w:tplc="FC923068">
      <w:start w:val="4"/>
      <w:numFmt w:val="bullet"/>
      <w:lvlText w:val="-"/>
      <w:lvlJc w:val="left"/>
      <w:pPr>
        <w:ind w:left="1065" w:hanging="360"/>
      </w:pPr>
      <w:rPr>
        <w:rFonts w:ascii="Tahoma" w:eastAsia="Times New Roman" w:hAnsi="Tahoma" w:cs="Tahoma"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9532226"/>
    <w:multiLevelType w:val="hybridMultilevel"/>
    <w:tmpl w:val="13B8C280"/>
    <w:lvl w:ilvl="0" w:tplc="81181648">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6" w15:restartNumberingAfterBreak="0">
    <w:nsid w:val="3AA75818"/>
    <w:multiLevelType w:val="hybridMultilevel"/>
    <w:tmpl w:val="AFD4E91E"/>
    <w:lvl w:ilvl="0" w:tplc="A2A8853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44F405E5"/>
    <w:multiLevelType w:val="hybridMultilevel"/>
    <w:tmpl w:val="FBE66574"/>
    <w:lvl w:ilvl="0" w:tplc="8E18A71A">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B157593"/>
    <w:multiLevelType w:val="hybridMultilevel"/>
    <w:tmpl w:val="8954CF02"/>
    <w:lvl w:ilvl="0" w:tplc="243A1892">
      <w:start w:val="2"/>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9" w15:restartNumberingAfterBreak="0">
    <w:nsid w:val="5BE102A5"/>
    <w:multiLevelType w:val="hybridMultilevel"/>
    <w:tmpl w:val="F3CEABEC"/>
    <w:lvl w:ilvl="0" w:tplc="042ED97C">
      <w:start w:val="2"/>
      <w:numFmt w:val="upp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15:restartNumberingAfterBreak="0">
    <w:nsid w:val="75977983"/>
    <w:multiLevelType w:val="hybridMultilevel"/>
    <w:tmpl w:val="C66A874A"/>
    <w:lvl w:ilvl="0" w:tplc="23D28DE4">
      <w:start w:val="1"/>
      <w:numFmt w:val="upperLetter"/>
      <w:lvlText w:val="%1."/>
      <w:lvlJc w:val="left"/>
      <w:pPr>
        <w:ind w:left="4503" w:hanging="360"/>
      </w:pPr>
      <w:rPr>
        <w:rFonts w:hint="default"/>
      </w:rPr>
    </w:lvl>
    <w:lvl w:ilvl="1" w:tplc="04180019" w:tentative="1">
      <w:start w:val="1"/>
      <w:numFmt w:val="lowerLetter"/>
      <w:lvlText w:val="%2."/>
      <w:lvlJc w:val="left"/>
      <w:pPr>
        <w:ind w:left="5223" w:hanging="360"/>
      </w:pPr>
    </w:lvl>
    <w:lvl w:ilvl="2" w:tplc="0418001B" w:tentative="1">
      <w:start w:val="1"/>
      <w:numFmt w:val="lowerRoman"/>
      <w:lvlText w:val="%3."/>
      <w:lvlJc w:val="right"/>
      <w:pPr>
        <w:ind w:left="5943" w:hanging="180"/>
      </w:pPr>
    </w:lvl>
    <w:lvl w:ilvl="3" w:tplc="0418000F" w:tentative="1">
      <w:start w:val="1"/>
      <w:numFmt w:val="decimal"/>
      <w:lvlText w:val="%4."/>
      <w:lvlJc w:val="left"/>
      <w:pPr>
        <w:ind w:left="6663" w:hanging="360"/>
      </w:pPr>
    </w:lvl>
    <w:lvl w:ilvl="4" w:tplc="04180019" w:tentative="1">
      <w:start w:val="1"/>
      <w:numFmt w:val="lowerLetter"/>
      <w:lvlText w:val="%5."/>
      <w:lvlJc w:val="left"/>
      <w:pPr>
        <w:ind w:left="7383" w:hanging="360"/>
      </w:pPr>
    </w:lvl>
    <w:lvl w:ilvl="5" w:tplc="0418001B" w:tentative="1">
      <w:start w:val="1"/>
      <w:numFmt w:val="lowerRoman"/>
      <w:lvlText w:val="%6."/>
      <w:lvlJc w:val="right"/>
      <w:pPr>
        <w:ind w:left="8103" w:hanging="180"/>
      </w:pPr>
    </w:lvl>
    <w:lvl w:ilvl="6" w:tplc="0418000F" w:tentative="1">
      <w:start w:val="1"/>
      <w:numFmt w:val="decimal"/>
      <w:lvlText w:val="%7."/>
      <w:lvlJc w:val="left"/>
      <w:pPr>
        <w:ind w:left="8823" w:hanging="360"/>
      </w:pPr>
    </w:lvl>
    <w:lvl w:ilvl="7" w:tplc="04180019" w:tentative="1">
      <w:start w:val="1"/>
      <w:numFmt w:val="lowerLetter"/>
      <w:lvlText w:val="%8."/>
      <w:lvlJc w:val="left"/>
      <w:pPr>
        <w:ind w:left="9543" w:hanging="360"/>
      </w:pPr>
    </w:lvl>
    <w:lvl w:ilvl="8" w:tplc="0418001B" w:tentative="1">
      <w:start w:val="1"/>
      <w:numFmt w:val="lowerRoman"/>
      <w:lvlText w:val="%9."/>
      <w:lvlJc w:val="right"/>
      <w:pPr>
        <w:ind w:left="10263" w:hanging="180"/>
      </w:pPr>
    </w:lvl>
  </w:abstractNum>
  <w:abstractNum w:abstractNumId="11" w15:restartNumberingAfterBreak="0">
    <w:nsid w:val="78F5111A"/>
    <w:multiLevelType w:val="hybridMultilevel"/>
    <w:tmpl w:val="4DE83CE4"/>
    <w:lvl w:ilvl="0" w:tplc="56763D70">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3706A7"/>
    <w:multiLevelType w:val="hybridMultilevel"/>
    <w:tmpl w:val="95A43C5A"/>
    <w:lvl w:ilvl="0" w:tplc="1F7E8458">
      <w:start w:val="1"/>
      <w:numFmt w:val="decimal"/>
      <w:lvlText w:val="%1."/>
      <w:lvlJc w:val="left"/>
      <w:pPr>
        <w:ind w:left="1070" w:hanging="360"/>
      </w:pPr>
      <w:rPr>
        <w:rFonts w:hint="default"/>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13" w15:restartNumberingAfterBreak="0">
    <w:nsid w:val="7B787CD1"/>
    <w:multiLevelType w:val="hybridMultilevel"/>
    <w:tmpl w:val="96D05516"/>
    <w:lvl w:ilvl="0" w:tplc="B7ACEE6E">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0"/>
  </w:num>
  <w:num w:numId="2">
    <w:abstractNumId w:val="7"/>
  </w:num>
  <w:num w:numId="3">
    <w:abstractNumId w:val="12"/>
  </w:num>
  <w:num w:numId="4">
    <w:abstractNumId w:val="4"/>
  </w:num>
  <w:num w:numId="5">
    <w:abstractNumId w:val="5"/>
  </w:num>
  <w:num w:numId="6">
    <w:abstractNumId w:val="1"/>
  </w:num>
  <w:num w:numId="7">
    <w:abstractNumId w:val="9"/>
  </w:num>
  <w:num w:numId="8">
    <w:abstractNumId w:val="8"/>
  </w:num>
  <w:num w:numId="9">
    <w:abstractNumId w:val="6"/>
  </w:num>
  <w:num w:numId="10">
    <w:abstractNumId w:val="13"/>
  </w:num>
  <w:num w:numId="11">
    <w:abstractNumId w:val="2"/>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B9"/>
    <w:rsid w:val="00017715"/>
    <w:rsid w:val="00047893"/>
    <w:rsid w:val="000C72DD"/>
    <w:rsid w:val="0010125C"/>
    <w:rsid w:val="00103E1B"/>
    <w:rsid w:val="001054C1"/>
    <w:rsid w:val="00106B0C"/>
    <w:rsid w:val="0011300F"/>
    <w:rsid w:val="001443DB"/>
    <w:rsid w:val="0014721F"/>
    <w:rsid w:val="001535D6"/>
    <w:rsid w:val="00154C27"/>
    <w:rsid w:val="001609C5"/>
    <w:rsid w:val="001618A7"/>
    <w:rsid w:val="001627CE"/>
    <w:rsid w:val="00170529"/>
    <w:rsid w:val="00174DB7"/>
    <w:rsid w:val="0019061D"/>
    <w:rsid w:val="001A11DF"/>
    <w:rsid w:val="001E3147"/>
    <w:rsid w:val="00212884"/>
    <w:rsid w:val="002137BD"/>
    <w:rsid w:val="002508ED"/>
    <w:rsid w:val="002A00B1"/>
    <w:rsid w:val="002B2CA0"/>
    <w:rsid w:val="002B6A6B"/>
    <w:rsid w:val="002C3F8F"/>
    <w:rsid w:val="002E44C8"/>
    <w:rsid w:val="002F427D"/>
    <w:rsid w:val="00321A62"/>
    <w:rsid w:val="00326BF9"/>
    <w:rsid w:val="00354316"/>
    <w:rsid w:val="00371A83"/>
    <w:rsid w:val="00373943"/>
    <w:rsid w:val="003807C6"/>
    <w:rsid w:val="003962A8"/>
    <w:rsid w:val="00397BFB"/>
    <w:rsid w:val="003A1771"/>
    <w:rsid w:val="003C3FD6"/>
    <w:rsid w:val="00424988"/>
    <w:rsid w:val="00475F89"/>
    <w:rsid w:val="00480060"/>
    <w:rsid w:val="0049724F"/>
    <w:rsid w:val="004A5279"/>
    <w:rsid w:val="004C5B69"/>
    <w:rsid w:val="004D2CFC"/>
    <w:rsid w:val="00503165"/>
    <w:rsid w:val="00544BBE"/>
    <w:rsid w:val="005515FC"/>
    <w:rsid w:val="0055400C"/>
    <w:rsid w:val="00557D61"/>
    <w:rsid w:val="005611A4"/>
    <w:rsid w:val="005678AB"/>
    <w:rsid w:val="005708B0"/>
    <w:rsid w:val="005846E6"/>
    <w:rsid w:val="005A4286"/>
    <w:rsid w:val="005C1F34"/>
    <w:rsid w:val="005E0567"/>
    <w:rsid w:val="005F5618"/>
    <w:rsid w:val="00617FC5"/>
    <w:rsid w:val="00620C9C"/>
    <w:rsid w:val="00643EC8"/>
    <w:rsid w:val="00644B74"/>
    <w:rsid w:val="006778EE"/>
    <w:rsid w:val="0068035E"/>
    <w:rsid w:val="006C0E42"/>
    <w:rsid w:val="006C7487"/>
    <w:rsid w:val="006D3AB8"/>
    <w:rsid w:val="00702C7D"/>
    <w:rsid w:val="00710C9E"/>
    <w:rsid w:val="00720D1B"/>
    <w:rsid w:val="00740DF9"/>
    <w:rsid w:val="007672AE"/>
    <w:rsid w:val="007F1E7B"/>
    <w:rsid w:val="00802BB6"/>
    <w:rsid w:val="00804E37"/>
    <w:rsid w:val="008206E5"/>
    <w:rsid w:val="008601CE"/>
    <w:rsid w:val="0086358E"/>
    <w:rsid w:val="00864022"/>
    <w:rsid w:val="008E2FE2"/>
    <w:rsid w:val="00902AF5"/>
    <w:rsid w:val="00906E1D"/>
    <w:rsid w:val="00926C2B"/>
    <w:rsid w:val="00953E21"/>
    <w:rsid w:val="00984D96"/>
    <w:rsid w:val="00985758"/>
    <w:rsid w:val="009977F4"/>
    <w:rsid w:val="009A1960"/>
    <w:rsid w:val="009A4586"/>
    <w:rsid w:val="009C05AB"/>
    <w:rsid w:val="009E5912"/>
    <w:rsid w:val="00A46A36"/>
    <w:rsid w:val="00A54E2D"/>
    <w:rsid w:val="00A755A7"/>
    <w:rsid w:val="00A77E48"/>
    <w:rsid w:val="00A85318"/>
    <w:rsid w:val="00AB2CFE"/>
    <w:rsid w:val="00AB3183"/>
    <w:rsid w:val="00AC44BB"/>
    <w:rsid w:val="00AD4489"/>
    <w:rsid w:val="00B03CC2"/>
    <w:rsid w:val="00B268A4"/>
    <w:rsid w:val="00B3717B"/>
    <w:rsid w:val="00B51B2A"/>
    <w:rsid w:val="00B65DFF"/>
    <w:rsid w:val="00BB1247"/>
    <w:rsid w:val="00BC1EC7"/>
    <w:rsid w:val="00BC6611"/>
    <w:rsid w:val="00BE7462"/>
    <w:rsid w:val="00C4618C"/>
    <w:rsid w:val="00C56B0A"/>
    <w:rsid w:val="00CC0192"/>
    <w:rsid w:val="00CD55C7"/>
    <w:rsid w:val="00CE4F0B"/>
    <w:rsid w:val="00CF02FE"/>
    <w:rsid w:val="00CF522C"/>
    <w:rsid w:val="00D04318"/>
    <w:rsid w:val="00D04D87"/>
    <w:rsid w:val="00D37590"/>
    <w:rsid w:val="00D415A0"/>
    <w:rsid w:val="00DA0C07"/>
    <w:rsid w:val="00DA1A2A"/>
    <w:rsid w:val="00DE0196"/>
    <w:rsid w:val="00DE1030"/>
    <w:rsid w:val="00E1144E"/>
    <w:rsid w:val="00E1163A"/>
    <w:rsid w:val="00E1468A"/>
    <w:rsid w:val="00E32A38"/>
    <w:rsid w:val="00E421A6"/>
    <w:rsid w:val="00E5576A"/>
    <w:rsid w:val="00E62C5F"/>
    <w:rsid w:val="00E76EA1"/>
    <w:rsid w:val="00E77F1C"/>
    <w:rsid w:val="00E807B9"/>
    <w:rsid w:val="00EB2999"/>
    <w:rsid w:val="00ED51B9"/>
    <w:rsid w:val="00F12ED0"/>
    <w:rsid w:val="00F2435A"/>
    <w:rsid w:val="00F32500"/>
    <w:rsid w:val="00F63B5F"/>
    <w:rsid w:val="00F651E6"/>
    <w:rsid w:val="00F90A7E"/>
    <w:rsid w:val="00FC0116"/>
    <w:rsid w:val="00FC23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40B137-71B1-48ED-BF13-B3DFA29F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lu1">
    <w:name w:val="heading 1"/>
    <w:basedOn w:val="Normal"/>
    <w:next w:val="Normal"/>
    <w:link w:val="Titlu1Caracter"/>
    <w:qFormat/>
    <w:rsid w:val="00170529"/>
    <w:pPr>
      <w:keepNext/>
      <w:outlineLvl w:val="0"/>
    </w:pPr>
    <w:rPr>
      <w:rFonts w:ascii="Arial" w:hAnsi="Arial" w:cs="Arial"/>
      <w:lang w:eastAsia="en-US"/>
    </w:rPr>
  </w:style>
  <w:style w:type="paragraph" w:styleId="Titlu2">
    <w:name w:val="heading 2"/>
    <w:basedOn w:val="Normal"/>
    <w:next w:val="Normal"/>
    <w:link w:val="Titlu2Caracter"/>
    <w:uiPriority w:val="9"/>
    <w:semiHidden/>
    <w:unhideWhenUsed/>
    <w:qFormat/>
    <w:rsid w:val="006C7487"/>
    <w:pPr>
      <w:keepNext/>
      <w:spacing w:before="240" w:after="60"/>
      <w:outlineLvl w:val="1"/>
    </w:pPr>
    <w:rPr>
      <w:rFonts w:ascii="Cambria"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semiHidden/>
    <w:pPr>
      <w:spacing w:before="100" w:beforeAutospacing="1" w:after="100" w:afterAutospacing="1"/>
    </w:pPr>
  </w:style>
  <w:style w:type="character" w:customStyle="1" w:styleId="Titlu1Caracter">
    <w:name w:val="Titlu 1 Caracter"/>
    <w:link w:val="Titlu1"/>
    <w:rsid w:val="00170529"/>
    <w:rPr>
      <w:rFonts w:ascii="Arial" w:hAnsi="Arial" w:cs="Arial"/>
      <w:sz w:val="24"/>
      <w:szCs w:val="24"/>
      <w:lang w:eastAsia="en-US"/>
    </w:rPr>
  </w:style>
  <w:style w:type="paragraph" w:styleId="Antet">
    <w:name w:val="header"/>
    <w:basedOn w:val="Normal"/>
    <w:link w:val="AntetCaracter"/>
    <w:rsid w:val="00170529"/>
    <w:pPr>
      <w:tabs>
        <w:tab w:val="center" w:pos="4153"/>
        <w:tab w:val="right" w:pos="8306"/>
      </w:tabs>
    </w:pPr>
    <w:rPr>
      <w:lang w:val="en-GB" w:eastAsia="en-US"/>
    </w:rPr>
  </w:style>
  <w:style w:type="character" w:customStyle="1" w:styleId="AntetCaracter">
    <w:name w:val="Antet Caracter"/>
    <w:link w:val="Antet"/>
    <w:rsid w:val="00170529"/>
    <w:rPr>
      <w:sz w:val="24"/>
      <w:szCs w:val="24"/>
      <w:lang w:val="en-GB" w:eastAsia="en-US"/>
    </w:rPr>
  </w:style>
  <w:style w:type="character" w:styleId="Hyperlink">
    <w:name w:val="Hyperlink"/>
    <w:rsid w:val="00170529"/>
    <w:rPr>
      <w:color w:val="0000FF"/>
      <w:u w:val="single"/>
    </w:rPr>
  </w:style>
  <w:style w:type="paragraph" w:styleId="Listparagraf">
    <w:name w:val="List Paragraph"/>
    <w:basedOn w:val="Normal"/>
    <w:uiPriority w:val="34"/>
    <w:qFormat/>
    <w:rsid w:val="00373943"/>
    <w:pPr>
      <w:spacing w:after="200" w:line="276" w:lineRule="auto"/>
      <w:ind w:left="720"/>
      <w:contextualSpacing/>
    </w:pPr>
    <w:rPr>
      <w:rFonts w:ascii="Verdana" w:eastAsia="Verdana" w:hAnsi="Verdana"/>
      <w:sz w:val="22"/>
      <w:szCs w:val="22"/>
      <w:lang w:val="en-US" w:eastAsia="en-US" w:bidi="en-US"/>
    </w:rPr>
  </w:style>
  <w:style w:type="character" w:customStyle="1" w:styleId="Titlu2Caracter">
    <w:name w:val="Titlu 2 Caracter"/>
    <w:link w:val="Titlu2"/>
    <w:uiPriority w:val="9"/>
    <w:semiHidden/>
    <w:rsid w:val="006C7487"/>
    <w:rPr>
      <w:rFonts w:ascii="Cambria" w:eastAsia="Times New Roman" w:hAnsi="Cambria" w:cs="Times New Roman"/>
      <w:b/>
      <w:bCs/>
      <w:i/>
      <w:iCs/>
      <w:sz w:val="28"/>
      <w:szCs w:val="28"/>
    </w:rPr>
  </w:style>
  <w:style w:type="paragraph" w:styleId="TextnBalon">
    <w:name w:val="Balloon Text"/>
    <w:basedOn w:val="Normal"/>
    <w:link w:val="TextnBalonCaracter"/>
    <w:uiPriority w:val="99"/>
    <w:semiHidden/>
    <w:unhideWhenUsed/>
    <w:rsid w:val="0098575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85758"/>
    <w:rPr>
      <w:rFonts w:ascii="Tahoma" w:hAnsi="Tahoma" w:cs="Tahoma"/>
      <w:sz w:val="16"/>
      <w:szCs w:val="16"/>
    </w:rPr>
  </w:style>
  <w:style w:type="paragraph" w:styleId="Frspaiere">
    <w:name w:val="No Spacing"/>
    <w:uiPriority w:val="1"/>
    <w:qFormat/>
    <w:rsid w:val="00F90A7E"/>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01941">
      <w:bodyDiv w:val="1"/>
      <w:marLeft w:val="0"/>
      <w:marRight w:val="0"/>
      <w:marTop w:val="0"/>
      <w:marBottom w:val="0"/>
      <w:divBdr>
        <w:top w:val="none" w:sz="0" w:space="0" w:color="auto"/>
        <w:left w:val="none" w:sz="0" w:space="0" w:color="auto"/>
        <w:bottom w:val="none" w:sz="0" w:space="0" w:color="auto"/>
        <w:right w:val="none" w:sz="0" w:space="0" w:color="auto"/>
      </w:divBdr>
    </w:div>
    <w:div w:id="613052382">
      <w:bodyDiv w:val="1"/>
      <w:marLeft w:val="0"/>
      <w:marRight w:val="0"/>
      <w:marTop w:val="0"/>
      <w:marBottom w:val="0"/>
      <w:divBdr>
        <w:top w:val="none" w:sz="0" w:space="0" w:color="auto"/>
        <w:left w:val="none" w:sz="0" w:space="0" w:color="auto"/>
        <w:bottom w:val="none" w:sz="0" w:space="0" w:color="auto"/>
        <w:right w:val="none" w:sz="0" w:space="0" w:color="auto"/>
      </w:divBdr>
    </w:div>
    <w:div w:id="97795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dej.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6116</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CONSILIUL LOCAL AL</vt:lpstr>
    </vt:vector>
  </TitlesOfParts>
  <Company>Acasa</Company>
  <LinksUpToDate>false</LinksUpToDate>
  <CharactersWithSpaces>7174</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dc:title>
  <dc:creator>Cristi Rusu</dc:creator>
  <cp:lastModifiedBy>Cristina.Pop</cp:lastModifiedBy>
  <cp:revision>2</cp:revision>
  <cp:lastPrinted>2012-07-03T09:11:00Z</cp:lastPrinted>
  <dcterms:created xsi:type="dcterms:W3CDTF">2016-12-27T09:55:00Z</dcterms:created>
  <dcterms:modified xsi:type="dcterms:W3CDTF">2016-12-27T09:55:00Z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-1354864770</vt:i4>
  </property>
</Properties>
</file>